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FCA8" w14:textId="77777777" w:rsidR="007957A8" w:rsidRDefault="007957A8" w:rsidP="00A83282">
      <w:pPr>
        <w:jc w:val="center"/>
        <w:rPr>
          <w:rFonts w:ascii="Aptos" w:hAnsi="Aptos"/>
          <w:b/>
          <w:bCs/>
          <w:sz w:val="24"/>
          <w:szCs w:val="24"/>
        </w:rPr>
      </w:pPr>
    </w:p>
    <w:p w14:paraId="4BD2CFC1" w14:textId="6ED02703" w:rsidR="0086258E" w:rsidRPr="0086258E" w:rsidRDefault="007957A8" w:rsidP="0086258E">
      <w:pPr>
        <w:tabs>
          <w:tab w:val="left" w:pos="880"/>
          <w:tab w:val="center" w:pos="4513"/>
        </w:tabs>
        <w:jc w:val="center"/>
        <w:rPr>
          <w:rFonts w:ascii="Aptos" w:hAnsi="Aptos"/>
          <w:b/>
          <w:bCs/>
          <w:sz w:val="24"/>
          <w:szCs w:val="24"/>
        </w:rPr>
      </w:pPr>
      <w:r w:rsidRPr="007957A8">
        <w:rPr>
          <w:rFonts w:ascii="Aptos" w:hAnsi="Aptos"/>
          <w:b/>
          <w:bCs/>
          <w:sz w:val="24"/>
          <w:szCs w:val="24"/>
        </w:rPr>
        <w:t xml:space="preserve">Chartered Trading Standards Institute (CTSI) response </w:t>
      </w:r>
      <w:r w:rsidR="00A83282" w:rsidRPr="005E0134">
        <w:rPr>
          <w:rFonts w:ascii="Aptos" w:hAnsi="Aptos"/>
          <w:b/>
          <w:bCs/>
          <w:sz w:val="24"/>
          <w:szCs w:val="24"/>
        </w:rPr>
        <w:t xml:space="preserve">to the </w:t>
      </w:r>
      <w:r w:rsidR="0086258E">
        <w:rPr>
          <w:rFonts w:ascii="Aptos" w:hAnsi="Aptos"/>
          <w:b/>
          <w:bCs/>
          <w:sz w:val="24"/>
          <w:szCs w:val="24"/>
        </w:rPr>
        <w:t xml:space="preserve">consultation on </w:t>
      </w:r>
      <w:r w:rsidR="00907729">
        <w:rPr>
          <w:rFonts w:ascii="Aptos" w:hAnsi="Aptos"/>
          <w:b/>
          <w:bCs/>
          <w:sz w:val="24"/>
          <w:szCs w:val="24"/>
        </w:rPr>
        <w:t>a reformed Decent Homes Standard for social and privately rented homes</w:t>
      </w:r>
    </w:p>
    <w:p w14:paraId="1715BD7F" w14:textId="77777777" w:rsidR="0086258E" w:rsidRDefault="0086258E" w:rsidP="00A83282">
      <w:pPr>
        <w:rPr>
          <w:rFonts w:ascii="Aptos" w:hAnsi="Aptos"/>
          <w:sz w:val="24"/>
          <w:szCs w:val="24"/>
        </w:rPr>
      </w:pPr>
    </w:p>
    <w:p w14:paraId="597D74FF" w14:textId="33461339" w:rsidR="007957A8" w:rsidRDefault="007957A8" w:rsidP="00A83282">
      <w:pPr>
        <w:rPr>
          <w:rFonts w:ascii="Aptos" w:hAnsi="Aptos"/>
          <w:b/>
          <w:bCs/>
          <w:sz w:val="24"/>
          <w:szCs w:val="24"/>
        </w:rPr>
      </w:pPr>
      <w:r w:rsidRPr="007957A8">
        <w:rPr>
          <w:rFonts w:ascii="Aptos" w:hAnsi="Aptos"/>
          <w:sz w:val="24"/>
          <w:szCs w:val="24"/>
        </w:rPr>
        <w:t xml:space="preserve">Response sent to: </w:t>
      </w:r>
      <w:r w:rsidR="00907729" w:rsidRPr="00907729">
        <w:rPr>
          <w:rFonts w:ascii="Aptos" w:hAnsi="Aptos"/>
          <w:sz w:val="24"/>
          <w:szCs w:val="24"/>
        </w:rPr>
        <w:t>DecentHomesReview@communities.gov.uk</w:t>
      </w:r>
    </w:p>
    <w:p w14:paraId="2491586F" w14:textId="77777777" w:rsidR="007957A8" w:rsidRPr="005E0134" w:rsidRDefault="007957A8" w:rsidP="00A83282">
      <w:pPr>
        <w:rPr>
          <w:rFonts w:ascii="Aptos" w:hAnsi="Aptos"/>
          <w:b/>
          <w:bCs/>
          <w:sz w:val="24"/>
          <w:szCs w:val="24"/>
        </w:rPr>
      </w:pPr>
    </w:p>
    <w:p w14:paraId="79C56EE6" w14:textId="44AC268A" w:rsidR="00DB5E91" w:rsidRPr="00F26127" w:rsidRDefault="0098302F" w:rsidP="0098302F">
      <w:pPr>
        <w:rPr>
          <w:rFonts w:ascii="Aptos" w:hAnsi="Aptos"/>
          <w:b/>
          <w:bCs/>
        </w:rPr>
      </w:pPr>
      <w:r w:rsidRPr="00F26127">
        <w:rPr>
          <w:rFonts w:ascii="Aptos" w:hAnsi="Aptos"/>
          <w:b/>
          <w:bCs/>
        </w:rPr>
        <w:t xml:space="preserve">Q1) </w:t>
      </w:r>
      <w:r w:rsidR="00907729" w:rsidRPr="00907729">
        <w:rPr>
          <w:rFonts w:ascii="Aptos" w:hAnsi="Aptos"/>
          <w:b/>
          <w:bCs/>
        </w:rPr>
        <w:t xml:space="preserve">In which capacity </w:t>
      </w:r>
      <w:proofErr w:type="gramStart"/>
      <w:r w:rsidR="00907729" w:rsidRPr="00907729">
        <w:rPr>
          <w:rFonts w:ascii="Aptos" w:hAnsi="Aptos"/>
          <w:b/>
          <w:bCs/>
        </w:rPr>
        <w:t>are</w:t>
      </w:r>
      <w:proofErr w:type="gramEnd"/>
      <w:r w:rsidR="00907729" w:rsidRPr="00907729">
        <w:rPr>
          <w:rFonts w:ascii="Aptos" w:hAnsi="Aptos"/>
          <w:b/>
          <w:bCs/>
        </w:rPr>
        <w:t xml:space="preserve"> you completing these questions? </w:t>
      </w:r>
    </w:p>
    <w:p w14:paraId="4519F860" w14:textId="3F4A6EED" w:rsidR="00F26127" w:rsidRPr="00F26127" w:rsidRDefault="00907729" w:rsidP="00F26127">
      <w:pPr>
        <w:pStyle w:val="NoSpacing"/>
        <w:rPr>
          <w:rFonts w:ascii="Aptos" w:hAnsi="Aptos"/>
          <w:b/>
          <w:bCs/>
        </w:rPr>
      </w:pPr>
      <w:r>
        <w:rPr>
          <w:rFonts w:ascii="Aptos" w:hAnsi="Aptos"/>
        </w:rPr>
        <w:t>Other – membership body for Trading Standards professionals</w:t>
      </w:r>
      <w:r w:rsidR="00DB5E91" w:rsidRPr="00F26127">
        <w:rPr>
          <w:rFonts w:ascii="Aptos" w:hAnsi="Aptos"/>
        </w:rPr>
        <w:br/>
      </w:r>
    </w:p>
    <w:p w14:paraId="14328757" w14:textId="30618E0D" w:rsidR="00DB5E91" w:rsidRPr="00907729" w:rsidRDefault="00907729" w:rsidP="00DB5E91">
      <w:pPr>
        <w:rPr>
          <w:rFonts w:ascii="Aptos" w:hAnsi="Aptos"/>
          <w:b/>
          <w:bCs/>
        </w:rPr>
      </w:pPr>
      <w:r w:rsidRPr="00907729">
        <w:rPr>
          <w:rFonts w:ascii="Aptos" w:hAnsi="Aptos"/>
          <w:b/>
          <w:bCs/>
        </w:rPr>
        <w:t>Q47) If there is anything else you would like to add on this specific section? If so, please do so here.</w:t>
      </w:r>
    </w:p>
    <w:p w14:paraId="6160DD69" w14:textId="41D613BC" w:rsidR="00122A07" w:rsidRDefault="00907729" w:rsidP="00907729">
      <w:pPr>
        <w:jc w:val="both"/>
        <w:rPr>
          <w:rFonts w:ascii="Aptos" w:hAnsi="Aptos"/>
        </w:rPr>
      </w:pPr>
      <w:r w:rsidRPr="1F0250A3">
        <w:rPr>
          <w:rFonts w:ascii="Aptos" w:hAnsi="Aptos"/>
        </w:rPr>
        <w:t xml:space="preserve">With regards implementing the Decent Homes Standard, </w:t>
      </w:r>
      <w:r w:rsidR="00796379" w:rsidRPr="1F0250A3">
        <w:rPr>
          <w:rFonts w:ascii="Aptos" w:hAnsi="Aptos"/>
        </w:rPr>
        <w:t xml:space="preserve">we are </w:t>
      </w:r>
      <w:r w:rsidRPr="1F0250A3">
        <w:rPr>
          <w:rFonts w:ascii="Aptos" w:hAnsi="Aptos"/>
        </w:rPr>
        <w:t xml:space="preserve">concerned </w:t>
      </w:r>
      <w:r w:rsidR="00796379" w:rsidRPr="1F0250A3">
        <w:rPr>
          <w:rFonts w:ascii="Aptos" w:hAnsi="Aptos"/>
        </w:rPr>
        <w:t xml:space="preserve">that </w:t>
      </w:r>
      <w:r w:rsidRPr="1F0250A3">
        <w:rPr>
          <w:rFonts w:ascii="Aptos" w:hAnsi="Aptos"/>
        </w:rPr>
        <w:t>rogue trader</w:t>
      </w:r>
      <w:r w:rsidR="00796379" w:rsidRPr="1F0250A3">
        <w:rPr>
          <w:rFonts w:ascii="Aptos" w:hAnsi="Aptos"/>
        </w:rPr>
        <w:t>s</w:t>
      </w:r>
      <w:r w:rsidRPr="1F0250A3">
        <w:rPr>
          <w:rFonts w:ascii="Aptos" w:hAnsi="Aptos"/>
        </w:rPr>
        <w:t xml:space="preserve"> may take advantage of the new system. </w:t>
      </w:r>
      <w:r w:rsidR="00397AAB" w:rsidRPr="1F0250A3">
        <w:rPr>
          <w:rFonts w:ascii="Aptos" w:hAnsi="Aptos"/>
        </w:rPr>
        <w:t xml:space="preserve">Therefore, </w:t>
      </w:r>
      <w:r w:rsidR="00554A49" w:rsidRPr="1F0250A3">
        <w:rPr>
          <w:rFonts w:ascii="Aptos" w:hAnsi="Aptos"/>
        </w:rPr>
        <w:t xml:space="preserve">we believe </w:t>
      </w:r>
      <w:r w:rsidR="00397AAB" w:rsidRPr="1F0250A3">
        <w:rPr>
          <w:rFonts w:ascii="Aptos" w:hAnsi="Aptos"/>
        </w:rPr>
        <w:t xml:space="preserve">there would need to be </w:t>
      </w:r>
      <w:r w:rsidR="004549C7" w:rsidRPr="1F0250A3">
        <w:rPr>
          <w:rFonts w:ascii="Aptos" w:hAnsi="Aptos"/>
        </w:rPr>
        <w:t xml:space="preserve">effective sanctions </w:t>
      </w:r>
      <w:r w:rsidR="007769F7" w:rsidRPr="1F0250A3">
        <w:rPr>
          <w:rFonts w:ascii="Aptos" w:hAnsi="Aptos"/>
        </w:rPr>
        <w:t xml:space="preserve">to tackle </w:t>
      </w:r>
      <w:r w:rsidR="00170BC8" w:rsidRPr="1F0250A3">
        <w:rPr>
          <w:rFonts w:ascii="Aptos" w:hAnsi="Aptos"/>
        </w:rPr>
        <w:t xml:space="preserve">such </w:t>
      </w:r>
      <w:r w:rsidR="007769F7" w:rsidRPr="1F0250A3">
        <w:rPr>
          <w:rFonts w:ascii="Aptos" w:hAnsi="Aptos"/>
        </w:rPr>
        <w:t>rogue trader</w:t>
      </w:r>
      <w:r w:rsidR="00170BC8" w:rsidRPr="1F0250A3">
        <w:rPr>
          <w:rFonts w:ascii="Aptos" w:hAnsi="Aptos"/>
        </w:rPr>
        <w:t xml:space="preserve"> activities</w:t>
      </w:r>
      <w:r w:rsidR="007769F7" w:rsidRPr="1F0250A3">
        <w:rPr>
          <w:rFonts w:ascii="Aptos" w:hAnsi="Aptos"/>
        </w:rPr>
        <w:t xml:space="preserve">. </w:t>
      </w:r>
    </w:p>
    <w:p w14:paraId="7232DC43" w14:textId="77777777" w:rsidR="009B00C1" w:rsidRDefault="00170BC8" w:rsidP="00907729">
      <w:pPr>
        <w:jc w:val="both"/>
        <w:rPr>
          <w:rFonts w:ascii="Aptos" w:hAnsi="Aptos"/>
        </w:rPr>
      </w:pPr>
      <w:r w:rsidRPr="1F0250A3">
        <w:rPr>
          <w:rFonts w:ascii="Aptos" w:hAnsi="Aptos"/>
        </w:rPr>
        <w:t xml:space="preserve">We see two key pillars of consumer protection that underpin </w:t>
      </w:r>
      <w:proofErr w:type="gramStart"/>
      <w:r w:rsidRPr="1F0250A3">
        <w:rPr>
          <w:rFonts w:ascii="Aptos" w:hAnsi="Aptos"/>
        </w:rPr>
        <w:t>sectors</w:t>
      </w:r>
      <w:proofErr w:type="gramEnd"/>
      <w:r w:rsidRPr="1F0250A3">
        <w:rPr>
          <w:rFonts w:ascii="Aptos" w:hAnsi="Aptos"/>
        </w:rPr>
        <w:t xml:space="preserve"> and which avoid the need for costly and burdensome legislation and regulatory enforcement. One pillar is accreditation of products and services through services provided by bodies such as the United Kingdom Accreditation Service (UKAS) and </w:t>
      </w:r>
      <w:proofErr w:type="spellStart"/>
      <w:r w:rsidRPr="1F0250A3">
        <w:rPr>
          <w:rFonts w:ascii="Aptos" w:hAnsi="Aptos"/>
        </w:rPr>
        <w:t>TrustMark</w:t>
      </w:r>
      <w:proofErr w:type="spellEnd"/>
      <w:r w:rsidRPr="1F0250A3">
        <w:rPr>
          <w:rFonts w:ascii="Aptos" w:hAnsi="Aptos"/>
        </w:rPr>
        <w:t xml:space="preserve">. </w:t>
      </w:r>
    </w:p>
    <w:p w14:paraId="4DA540C5" w14:textId="36A75FF6" w:rsidR="00342512" w:rsidRPr="00342512" w:rsidRDefault="00170BC8" w:rsidP="00342512">
      <w:pPr>
        <w:jc w:val="both"/>
        <w:rPr>
          <w:rFonts w:ascii="Aptos" w:hAnsi="Aptos"/>
        </w:rPr>
      </w:pPr>
      <w:r w:rsidRPr="1F0250A3">
        <w:rPr>
          <w:rFonts w:ascii="Aptos" w:hAnsi="Aptos"/>
        </w:rPr>
        <w:t xml:space="preserve">The second pillar is consumer code schemes, such as the </w:t>
      </w:r>
      <w:r w:rsidR="001A79C3" w:rsidRPr="1F0250A3">
        <w:rPr>
          <w:rFonts w:ascii="Aptos" w:hAnsi="Aptos"/>
        </w:rPr>
        <w:t xml:space="preserve">multi-sectoral </w:t>
      </w:r>
      <w:r w:rsidRPr="1F0250A3">
        <w:rPr>
          <w:rFonts w:ascii="Aptos" w:hAnsi="Aptos"/>
        </w:rPr>
        <w:t xml:space="preserve">Approved Code Scheme. </w:t>
      </w:r>
      <w:r w:rsidR="009B00C1" w:rsidRPr="1F0250A3">
        <w:rPr>
          <w:rFonts w:ascii="Aptos" w:hAnsi="Aptos"/>
        </w:rPr>
        <w:t xml:space="preserve">The </w:t>
      </w:r>
      <w:r w:rsidR="00342512" w:rsidRPr="1F0250A3">
        <w:rPr>
          <w:rFonts w:ascii="Aptos" w:hAnsi="Aptos"/>
        </w:rPr>
        <w:t xml:space="preserve">Approved Code Scheme provides a single national ‘badge’ of approval through a single consumer portal. Another key strength of the Scheme </w:t>
      </w:r>
      <w:r w:rsidR="00C44652" w:rsidRPr="1F0250A3">
        <w:rPr>
          <w:rFonts w:ascii="Aptos" w:hAnsi="Aptos"/>
        </w:rPr>
        <w:t xml:space="preserve">is that </w:t>
      </w:r>
      <w:r w:rsidR="00342512" w:rsidRPr="1F0250A3">
        <w:rPr>
          <w:rFonts w:ascii="Aptos" w:hAnsi="Aptos"/>
        </w:rPr>
        <w:t>it was originally set up by the Office of Fair Trading (OFT) before being taken on by CTSI in 2013, through an independent (Community Interest Company) Consumer Codes Approval Board. Its history, independence, rigour, robustness and its association with the trusted Trading Standards brand is fundamental to the credibility of the Approved Code Scheme. The Scheme is completely independent of commercial interests. It also supports our claim that the Scheme is supported by the Government and powered by Trading Standards.</w:t>
      </w:r>
    </w:p>
    <w:p w14:paraId="57B2AA45" w14:textId="2DD3C861" w:rsidR="00342512" w:rsidRPr="00342512" w:rsidRDefault="00342512" w:rsidP="00342512">
      <w:pPr>
        <w:jc w:val="both"/>
        <w:rPr>
          <w:rFonts w:ascii="Aptos" w:hAnsi="Aptos"/>
        </w:rPr>
      </w:pPr>
      <w:r w:rsidRPr="1F0250A3">
        <w:rPr>
          <w:rFonts w:ascii="Aptos" w:hAnsi="Aptos"/>
        </w:rPr>
        <w:t xml:space="preserve">There are real economic benefits in giving consumers reassurance that traders can be trusted. Confident, </w:t>
      </w:r>
      <w:r w:rsidR="51ACC68F" w:rsidRPr="1F0250A3">
        <w:rPr>
          <w:rFonts w:ascii="Aptos" w:hAnsi="Aptos"/>
        </w:rPr>
        <w:t>well-informed</w:t>
      </w:r>
      <w:r w:rsidRPr="1F0250A3">
        <w:rPr>
          <w:rFonts w:ascii="Aptos" w:hAnsi="Aptos"/>
        </w:rPr>
        <w:t xml:space="preserve"> consumers drive the economy and help raise the living standards for all. The reassurance provided by the Approved Code Scheme </w:t>
      </w:r>
      <w:r w:rsidR="1BA42BD1" w:rsidRPr="1F0250A3">
        <w:rPr>
          <w:rFonts w:ascii="Aptos" w:hAnsi="Aptos"/>
        </w:rPr>
        <w:t xml:space="preserve">positively </w:t>
      </w:r>
      <w:r w:rsidRPr="1F0250A3">
        <w:rPr>
          <w:rFonts w:ascii="Aptos" w:hAnsi="Aptos"/>
        </w:rPr>
        <w:t xml:space="preserve">affects the economic behaviour of those consumers, influencing their transactional decisions. Promoting high standards of consumer protection gives consumers confidence in the sectors covered by the Scheme. This also builds market awareness of the Scheme. </w:t>
      </w:r>
    </w:p>
    <w:p w14:paraId="7C3B0329" w14:textId="1DB155A7" w:rsidR="00342512" w:rsidRPr="00342512" w:rsidRDefault="00342512" w:rsidP="00342512">
      <w:pPr>
        <w:jc w:val="both"/>
        <w:rPr>
          <w:rFonts w:ascii="Aptos" w:hAnsi="Aptos"/>
        </w:rPr>
      </w:pPr>
      <w:r w:rsidRPr="1F0250A3">
        <w:rPr>
          <w:rFonts w:ascii="Aptos" w:hAnsi="Aptos"/>
        </w:rPr>
        <w:t xml:space="preserve">The Scheme sets high standards of consumer protection through encouraging the best customer services from member businesses and provides simple and effective complaint handling when </w:t>
      </w:r>
      <w:r w:rsidRPr="1F0250A3">
        <w:rPr>
          <w:rFonts w:ascii="Aptos" w:hAnsi="Aptos"/>
        </w:rPr>
        <w:lastRenderedPageBreak/>
        <w:t xml:space="preserve">things go wrong, </w:t>
      </w:r>
      <w:r w:rsidR="00554A49" w:rsidRPr="1F0250A3">
        <w:rPr>
          <w:rFonts w:ascii="Aptos" w:hAnsi="Aptos"/>
        </w:rPr>
        <w:t xml:space="preserve">with </w:t>
      </w:r>
      <w:r w:rsidRPr="1F0250A3">
        <w:rPr>
          <w:rFonts w:ascii="Aptos" w:hAnsi="Aptos"/>
        </w:rPr>
        <w:t xml:space="preserve">access to free alternative dispute resolution where necessary. The key aim of the Scheme is to reduce consumer detriment through approved Codes. This means that the Scheme puts consumers’ interests first, and this sets it apart from other Schemes that are driven by access to grant funding above consumer protection. </w:t>
      </w:r>
    </w:p>
    <w:p w14:paraId="037D8E77" w14:textId="2170DCC2" w:rsidR="007152A6" w:rsidRPr="007152A6" w:rsidRDefault="00554A49" w:rsidP="007152A6">
      <w:pPr>
        <w:jc w:val="both"/>
        <w:rPr>
          <w:rFonts w:ascii="Aptos" w:hAnsi="Aptos"/>
        </w:rPr>
      </w:pPr>
      <w:r w:rsidRPr="1E3E0876">
        <w:rPr>
          <w:rFonts w:ascii="Aptos" w:hAnsi="Aptos"/>
        </w:rPr>
        <w:t xml:space="preserve">Such </w:t>
      </w:r>
      <w:r w:rsidR="007152A6" w:rsidRPr="1E3E0876">
        <w:rPr>
          <w:rFonts w:ascii="Aptos" w:hAnsi="Aptos"/>
        </w:rPr>
        <w:t>Scheme</w:t>
      </w:r>
      <w:r w:rsidRPr="1E3E0876">
        <w:rPr>
          <w:rFonts w:ascii="Aptos" w:hAnsi="Aptos"/>
        </w:rPr>
        <w:t>s</w:t>
      </w:r>
      <w:r w:rsidR="007152A6" w:rsidRPr="1E3E0876">
        <w:rPr>
          <w:rFonts w:ascii="Aptos" w:hAnsi="Aptos"/>
        </w:rPr>
        <w:t xml:space="preserve"> avoid costly and burdensome legislation and reduce the number of consumer disputes and enforcement</w:t>
      </w:r>
      <w:r w:rsidR="226F6E7D" w:rsidRPr="1E3E0876">
        <w:rPr>
          <w:rFonts w:ascii="Aptos" w:hAnsi="Aptos"/>
        </w:rPr>
        <w:t xml:space="preserve"> actions that Local Authorities </w:t>
      </w:r>
      <w:r w:rsidR="002B00DE" w:rsidRPr="1E3E0876">
        <w:rPr>
          <w:rFonts w:ascii="Aptos" w:hAnsi="Aptos"/>
        </w:rPr>
        <w:t>must</w:t>
      </w:r>
      <w:r w:rsidR="226F6E7D" w:rsidRPr="1E3E0876">
        <w:rPr>
          <w:rFonts w:ascii="Aptos" w:hAnsi="Aptos"/>
        </w:rPr>
        <w:t xml:space="preserve"> undertake</w:t>
      </w:r>
      <w:r w:rsidR="007152A6" w:rsidRPr="1E3E0876">
        <w:rPr>
          <w:rFonts w:ascii="Aptos" w:hAnsi="Aptos"/>
        </w:rPr>
        <w:t>. When disputes arise, the alternative dispute resolution process avoids the need for resolution in the already overburdened courts.</w:t>
      </w:r>
    </w:p>
    <w:p w14:paraId="5D196B99" w14:textId="1DE3545F" w:rsidR="007152A6" w:rsidRPr="007152A6" w:rsidRDefault="007152A6" w:rsidP="007152A6">
      <w:pPr>
        <w:jc w:val="both"/>
        <w:rPr>
          <w:rFonts w:ascii="Aptos" w:hAnsi="Aptos"/>
        </w:rPr>
      </w:pPr>
      <w:r w:rsidRPr="1F0250A3">
        <w:rPr>
          <w:rFonts w:ascii="Aptos" w:hAnsi="Aptos"/>
        </w:rPr>
        <w:t>The Scheme currently covers over 40,000 businesses through 23 Code Sponsors across 27 different codes in 8 high risk sectors.  In total, codes of practice under the Scheme covered consumer spending of around £281 billion in 2024/25, up from £155 billion in 2021/22. Also, more than £2m was recovered for consumers in 2021/22. This clearly demonstrates how the Scheme protects consumers and maintains high standards of business behaviour.</w:t>
      </w:r>
    </w:p>
    <w:p w14:paraId="3E6816F2" w14:textId="0E5C3147" w:rsidR="00DB5E91" w:rsidRDefault="00006568" w:rsidP="00907729">
      <w:pPr>
        <w:jc w:val="both"/>
        <w:rPr>
          <w:rFonts w:ascii="Aptos" w:hAnsi="Aptos"/>
        </w:rPr>
      </w:pPr>
      <w:r w:rsidRPr="1F0250A3">
        <w:rPr>
          <w:rFonts w:ascii="Aptos" w:hAnsi="Aptos"/>
        </w:rPr>
        <w:t xml:space="preserve">We </w:t>
      </w:r>
      <w:r w:rsidR="00907729" w:rsidRPr="1F0250A3">
        <w:rPr>
          <w:rFonts w:ascii="Aptos" w:hAnsi="Aptos"/>
        </w:rPr>
        <w:t xml:space="preserve">therefore welcome </w:t>
      </w:r>
      <w:r w:rsidR="05ABC72F" w:rsidRPr="1F0250A3">
        <w:rPr>
          <w:rFonts w:ascii="Aptos" w:hAnsi="Aptos"/>
        </w:rPr>
        <w:t xml:space="preserve">and strongly advocate for </w:t>
      </w:r>
      <w:r w:rsidR="00907729" w:rsidRPr="1F0250A3">
        <w:rPr>
          <w:rFonts w:ascii="Aptos" w:hAnsi="Aptos"/>
        </w:rPr>
        <w:t xml:space="preserve">the use of </w:t>
      </w:r>
      <w:r w:rsidRPr="1F0250A3">
        <w:rPr>
          <w:rFonts w:ascii="Aptos" w:hAnsi="Aptos"/>
        </w:rPr>
        <w:t xml:space="preserve">Consumer Codes developed under the Approved Code Scheme or with </w:t>
      </w:r>
      <w:r w:rsidR="003E3A88" w:rsidRPr="1F0250A3">
        <w:rPr>
          <w:rFonts w:ascii="Aptos" w:hAnsi="Aptos"/>
        </w:rPr>
        <w:t xml:space="preserve">other </w:t>
      </w:r>
      <w:r w:rsidRPr="1F0250A3">
        <w:rPr>
          <w:rFonts w:ascii="Aptos" w:hAnsi="Aptos"/>
        </w:rPr>
        <w:t xml:space="preserve">local authority approved trader schemes, such as </w:t>
      </w:r>
      <w:r w:rsidR="00907729" w:rsidRPr="1F0250A3">
        <w:rPr>
          <w:rFonts w:ascii="Aptos" w:hAnsi="Aptos"/>
        </w:rPr>
        <w:t xml:space="preserve">“Buy </w:t>
      </w:r>
      <w:r w:rsidR="001B08C2" w:rsidRPr="1F0250A3">
        <w:rPr>
          <w:rFonts w:ascii="Aptos" w:hAnsi="Aptos"/>
        </w:rPr>
        <w:t>with</w:t>
      </w:r>
      <w:r w:rsidR="00907729" w:rsidRPr="1F0250A3">
        <w:rPr>
          <w:rFonts w:ascii="Aptos" w:hAnsi="Aptos"/>
        </w:rPr>
        <w:t xml:space="preserve"> Confidence” </w:t>
      </w:r>
      <w:r w:rsidR="003E3A88" w:rsidRPr="1F0250A3">
        <w:rPr>
          <w:rFonts w:ascii="Aptos" w:hAnsi="Aptos"/>
        </w:rPr>
        <w:t xml:space="preserve">to </w:t>
      </w:r>
      <w:r w:rsidR="00907729" w:rsidRPr="1F0250A3">
        <w:rPr>
          <w:rFonts w:ascii="Aptos" w:hAnsi="Aptos"/>
        </w:rPr>
        <w:t>limit the detriment that can be caused by rogue traders</w:t>
      </w:r>
      <w:r w:rsidR="39F60BED" w:rsidRPr="1F0250A3">
        <w:rPr>
          <w:rFonts w:ascii="Aptos" w:hAnsi="Aptos"/>
        </w:rPr>
        <w:t xml:space="preserve"> in this sector.</w:t>
      </w:r>
    </w:p>
    <w:p w14:paraId="7298AC4F" w14:textId="5B290F7F" w:rsidR="001B08C2" w:rsidRPr="00907729" w:rsidRDefault="007A16D8" w:rsidP="00907729">
      <w:pPr>
        <w:jc w:val="both"/>
        <w:rPr>
          <w:rFonts w:ascii="Aptos" w:hAnsi="Aptos"/>
        </w:rPr>
      </w:pPr>
      <w:r w:rsidRPr="1E3E0876">
        <w:rPr>
          <w:rFonts w:ascii="Aptos" w:hAnsi="Aptos"/>
        </w:rPr>
        <w:t xml:space="preserve">We </w:t>
      </w:r>
      <w:r w:rsidR="001B08C2" w:rsidRPr="1E3E0876">
        <w:rPr>
          <w:rFonts w:ascii="Aptos" w:hAnsi="Aptos"/>
        </w:rPr>
        <w:t xml:space="preserve">also urge </w:t>
      </w:r>
      <w:r w:rsidR="003E3A88" w:rsidRPr="1E3E0876">
        <w:rPr>
          <w:rFonts w:ascii="Aptos" w:hAnsi="Aptos"/>
        </w:rPr>
        <w:t xml:space="preserve">Government to consider </w:t>
      </w:r>
      <w:r w:rsidR="001B08C2" w:rsidRPr="1E3E0876">
        <w:rPr>
          <w:rFonts w:ascii="Aptos" w:hAnsi="Aptos"/>
        </w:rPr>
        <w:t>a licensing scheme for those working in the home improvement sector, to help underpin legitimate businesses and improve consumer confidence that those they appoint to carry out work have the specialist knowledge and skills to do so correctly.</w:t>
      </w:r>
      <w:r w:rsidR="30EA4C14" w:rsidRPr="1E3E0876">
        <w:rPr>
          <w:rFonts w:ascii="Aptos" w:hAnsi="Aptos"/>
        </w:rPr>
        <w:t xml:space="preserve">  This will result in rogue traders being driven out of the sector due to the need for them to evidence appropriate qualifications and skills.</w:t>
      </w:r>
    </w:p>
    <w:p w14:paraId="4AC53F13" w14:textId="12663578" w:rsidR="00F962ED" w:rsidRDefault="00F962ED" w:rsidP="00A83282">
      <w:pPr>
        <w:rPr>
          <w:rFonts w:ascii="Aptos" w:hAnsi="Aptos"/>
          <w:color w:val="FF0000"/>
          <w:sz w:val="24"/>
          <w:szCs w:val="24"/>
        </w:rPr>
      </w:pPr>
    </w:p>
    <w:p w14:paraId="03FBA083" w14:textId="77777777" w:rsidR="00DB5E91" w:rsidRPr="005E0134" w:rsidRDefault="00DB5E91" w:rsidP="00A83282">
      <w:pPr>
        <w:rPr>
          <w:rFonts w:ascii="Aptos" w:hAnsi="Aptos"/>
          <w:color w:val="FF0000"/>
          <w:sz w:val="24"/>
          <w:szCs w:val="24"/>
        </w:rPr>
      </w:pPr>
    </w:p>
    <w:sectPr w:rsidR="00DB5E91" w:rsidRPr="005E013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EB99" w14:textId="77777777" w:rsidR="007957A8" w:rsidRDefault="007957A8" w:rsidP="007957A8">
      <w:pPr>
        <w:spacing w:after="0" w:line="240" w:lineRule="auto"/>
      </w:pPr>
      <w:r>
        <w:separator/>
      </w:r>
    </w:p>
  </w:endnote>
  <w:endnote w:type="continuationSeparator" w:id="0">
    <w:p w14:paraId="4051E4B1" w14:textId="77777777" w:rsidR="007957A8" w:rsidRDefault="007957A8" w:rsidP="0079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83E3" w14:textId="77777777" w:rsidR="007957A8" w:rsidRDefault="007957A8" w:rsidP="007957A8">
      <w:pPr>
        <w:spacing w:after="0" w:line="240" w:lineRule="auto"/>
      </w:pPr>
      <w:r>
        <w:separator/>
      </w:r>
    </w:p>
  </w:footnote>
  <w:footnote w:type="continuationSeparator" w:id="0">
    <w:p w14:paraId="70D59F83" w14:textId="77777777" w:rsidR="007957A8" w:rsidRDefault="007957A8" w:rsidP="00795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0978" w14:textId="1B34EBD7" w:rsidR="007957A8" w:rsidRDefault="007957A8" w:rsidP="007957A8">
    <w:pPr>
      <w:pStyle w:val="Header"/>
    </w:pPr>
    <w:r>
      <w:rPr>
        <w:noProof/>
      </w:rPr>
      <w:drawing>
        <wp:inline distT="0" distB="0" distL="0" distR="0" wp14:anchorId="16681833" wp14:editId="32752BE1">
          <wp:extent cx="1798195" cy="782262"/>
          <wp:effectExtent l="0" t="0" r="0" b="0"/>
          <wp:docPr id="1398960847" name="Picture 1" descr="CTSI branding, graphic design and website design by Fron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I branding, graphic design and website design by Front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26199" r="-3996" b="28560"/>
                  <a:stretch/>
                </pic:blipFill>
                <pic:spPr bwMode="auto">
                  <a:xfrm>
                    <a:off x="0" y="0"/>
                    <a:ext cx="1807898" cy="786483"/>
                  </a:xfrm>
                  <a:prstGeom prst="rect">
                    <a:avLst/>
                  </a:prstGeom>
                  <a:noFill/>
                  <a:ln>
                    <a:noFill/>
                  </a:ln>
                  <a:extLst>
                    <a:ext uri="{53640926-AAD7-44D8-BBD7-CCE9431645EC}">
                      <a14:shadowObscured xmlns:a14="http://schemas.microsoft.com/office/drawing/2010/main"/>
                    </a:ext>
                  </a:extLst>
                </pic:spPr>
              </pic:pic>
            </a:graphicData>
          </a:graphic>
        </wp:inline>
      </w:drawing>
    </w:r>
    <w:r w:rsidRPr="007957A8">
      <w:t xml:space="preserve"> </w:t>
    </w:r>
    <w:r>
      <w:tab/>
    </w:r>
    <w:r>
      <w:tab/>
    </w:r>
    <w:r w:rsidR="002B00DE">
      <w:t>September</w:t>
    </w:r>
    <w:r>
      <w:t xml:space="preserve"> 2025</w:t>
    </w:r>
  </w:p>
  <w:p w14:paraId="038E9A7E" w14:textId="3C2B3123" w:rsidR="007957A8" w:rsidRDefault="007957A8" w:rsidP="007957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A14"/>
    <w:multiLevelType w:val="hybridMultilevel"/>
    <w:tmpl w:val="3C3881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0C391A"/>
    <w:multiLevelType w:val="hybridMultilevel"/>
    <w:tmpl w:val="AA82BEF6"/>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20925"/>
    <w:multiLevelType w:val="hybridMultilevel"/>
    <w:tmpl w:val="0E924BAE"/>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65EAA"/>
    <w:multiLevelType w:val="hybridMultilevel"/>
    <w:tmpl w:val="E2A4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57106C"/>
    <w:multiLevelType w:val="hybridMultilevel"/>
    <w:tmpl w:val="D780E5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117191">
    <w:abstractNumId w:val="4"/>
  </w:num>
  <w:num w:numId="2" w16cid:durableId="918096251">
    <w:abstractNumId w:val="3"/>
  </w:num>
  <w:num w:numId="3" w16cid:durableId="929779225">
    <w:abstractNumId w:val="1"/>
  </w:num>
  <w:num w:numId="4" w16cid:durableId="1784306945">
    <w:abstractNumId w:val="2"/>
  </w:num>
  <w:num w:numId="5" w16cid:durableId="87072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82"/>
    <w:rsid w:val="00003741"/>
    <w:rsid w:val="00006568"/>
    <w:rsid w:val="00012811"/>
    <w:rsid w:val="00072FE3"/>
    <w:rsid w:val="000A7086"/>
    <w:rsid w:val="000B153A"/>
    <w:rsid w:val="000F597C"/>
    <w:rsid w:val="000F6057"/>
    <w:rsid w:val="000F7DCB"/>
    <w:rsid w:val="00122A07"/>
    <w:rsid w:val="00134B41"/>
    <w:rsid w:val="00134E54"/>
    <w:rsid w:val="00162D52"/>
    <w:rsid w:val="001651F0"/>
    <w:rsid w:val="00170BC8"/>
    <w:rsid w:val="0019073B"/>
    <w:rsid w:val="00195767"/>
    <w:rsid w:val="001A79C3"/>
    <w:rsid w:val="001B08C2"/>
    <w:rsid w:val="001D5B29"/>
    <w:rsid w:val="001F28CD"/>
    <w:rsid w:val="00214535"/>
    <w:rsid w:val="00215996"/>
    <w:rsid w:val="0023110F"/>
    <w:rsid w:val="00266C99"/>
    <w:rsid w:val="00271F90"/>
    <w:rsid w:val="002B00DE"/>
    <w:rsid w:val="002D1A8C"/>
    <w:rsid w:val="002D3F16"/>
    <w:rsid w:val="002E0AAC"/>
    <w:rsid w:val="00336EF6"/>
    <w:rsid w:val="00342512"/>
    <w:rsid w:val="00360226"/>
    <w:rsid w:val="003974D2"/>
    <w:rsid w:val="00397AAB"/>
    <w:rsid w:val="003E3A88"/>
    <w:rsid w:val="00407F1B"/>
    <w:rsid w:val="004203A7"/>
    <w:rsid w:val="004549C7"/>
    <w:rsid w:val="00484811"/>
    <w:rsid w:val="004D66B1"/>
    <w:rsid w:val="004E4538"/>
    <w:rsid w:val="005157AC"/>
    <w:rsid w:val="00553285"/>
    <w:rsid w:val="00554A49"/>
    <w:rsid w:val="005B10CF"/>
    <w:rsid w:val="005C202E"/>
    <w:rsid w:val="005E0134"/>
    <w:rsid w:val="00664171"/>
    <w:rsid w:val="00691EFF"/>
    <w:rsid w:val="006944DE"/>
    <w:rsid w:val="006A63BB"/>
    <w:rsid w:val="007152A6"/>
    <w:rsid w:val="007769F7"/>
    <w:rsid w:val="007957A8"/>
    <w:rsid w:val="00796379"/>
    <w:rsid w:val="00797DD9"/>
    <w:rsid w:val="007A16D8"/>
    <w:rsid w:val="007D3C7F"/>
    <w:rsid w:val="0080234D"/>
    <w:rsid w:val="008107E1"/>
    <w:rsid w:val="00813598"/>
    <w:rsid w:val="00821A3D"/>
    <w:rsid w:val="00862271"/>
    <w:rsid w:val="0086258E"/>
    <w:rsid w:val="008D3A70"/>
    <w:rsid w:val="008D3F7E"/>
    <w:rsid w:val="00906882"/>
    <w:rsid w:val="00907729"/>
    <w:rsid w:val="00930B08"/>
    <w:rsid w:val="00931B24"/>
    <w:rsid w:val="00934551"/>
    <w:rsid w:val="00952C33"/>
    <w:rsid w:val="00956E84"/>
    <w:rsid w:val="00963083"/>
    <w:rsid w:val="0098302F"/>
    <w:rsid w:val="0099267A"/>
    <w:rsid w:val="009B00C1"/>
    <w:rsid w:val="009C0D0C"/>
    <w:rsid w:val="009F38C3"/>
    <w:rsid w:val="00A3188C"/>
    <w:rsid w:val="00A60476"/>
    <w:rsid w:val="00A83282"/>
    <w:rsid w:val="00AB1DBF"/>
    <w:rsid w:val="00AB524A"/>
    <w:rsid w:val="00AD1E20"/>
    <w:rsid w:val="00BD33FC"/>
    <w:rsid w:val="00C1785B"/>
    <w:rsid w:val="00C41995"/>
    <w:rsid w:val="00C44652"/>
    <w:rsid w:val="00C53BC0"/>
    <w:rsid w:val="00C749B4"/>
    <w:rsid w:val="00CF6780"/>
    <w:rsid w:val="00D232C5"/>
    <w:rsid w:val="00D23AC0"/>
    <w:rsid w:val="00D464C0"/>
    <w:rsid w:val="00D464DF"/>
    <w:rsid w:val="00DB5E91"/>
    <w:rsid w:val="00DD0A16"/>
    <w:rsid w:val="00DD15CC"/>
    <w:rsid w:val="00DD3973"/>
    <w:rsid w:val="00E944D1"/>
    <w:rsid w:val="00EA2C45"/>
    <w:rsid w:val="00EB5A85"/>
    <w:rsid w:val="00F136AF"/>
    <w:rsid w:val="00F26127"/>
    <w:rsid w:val="00F43B9B"/>
    <w:rsid w:val="00F579D7"/>
    <w:rsid w:val="00F57E87"/>
    <w:rsid w:val="00F85897"/>
    <w:rsid w:val="00F962ED"/>
    <w:rsid w:val="00FC30FC"/>
    <w:rsid w:val="00FC6327"/>
    <w:rsid w:val="05ABC72F"/>
    <w:rsid w:val="0B894EEA"/>
    <w:rsid w:val="15BD5F45"/>
    <w:rsid w:val="1BA42BD1"/>
    <w:rsid w:val="1E3E0876"/>
    <w:rsid w:val="1F0250A3"/>
    <w:rsid w:val="226F6E7D"/>
    <w:rsid w:val="30EA4C14"/>
    <w:rsid w:val="32681710"/>
    <w:rsid w:val="39F60BED"/>
    <w:rsid w:val="4C16DE97"/>
    <w:rsid w:val="51ACC68F"/>
    <w:rsid w:val="536BFF55"/>
    <w:rsid w:val="7F10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EB4"/>
  <w15:chartTrackingRefBased/>
  <w15:docId w15:val="{08BEE5A7-DC41-4851-9E1C-DE14A7D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2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32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28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328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328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832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32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32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32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32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28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328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8328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832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2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2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2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2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282"/>
    <w:rPr>
      <w:i/>
      <w:iCs/>
      <w:color w:val="404040" w:themeColor="text1" w:themeTint="BF"/>
    </w:rPr>
  </w:style>
  <w:style w:type="paragraph" w:styleId="ListParagraph">
    <w:name w:val="List Paragraph"/>
    <w:basedOn w:val="Normal"/>
    <w:uiPriority w:val="34"/>
    <w:qFormat/>
    <w:rsid w:val="00A83282"/>
    <w:pPr>
      <w:ind w:left="720"/>
      <w:contextualSpacing/>
    </w:pPr>
  </w:style>
  <w:style w:type="character" w:styleId="IntenseEmphasis">
    <w:name w:val="Intense Emphasis"/>
    <w:basedOn w:val="DefaultParagraphFont"/>
    <w:uiPriority w:val="21"/>
    <w:qFormat/>
    <w:rsid w:val="00A83282"/>
    <w:rPr>
      <w:i/>
      <w:iCs/>
      <w:color w:val="365F91" w:themeColor="accent1" w:themeShade="BF"/>
    </w:rPr>
  </w:style>
  <w:style w:type="paragraph" w:styleId="IntenseQuote">
    <w:name w:val="Intense Quote"/>
    <w:basedOn w:val="Normal"/>
    <w:next w:val="Normal"/>
    <w:link w:val="IntenseQuoteChar"/>
    <w:uiPriority w:val="30"/>
    <w:qFormat/>
    <w:rsid w:val="00A832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3282"/>
    <w:rPr>
      <w:i/>
      <w:iCs/>
      <w:color w:val="365F91" w:themeColor="accent1" w:themeShade="BF"/>
    </w:rPr>
  </w:style>
  <w:style w:type="character" w:styleId="IntenseReference">
    <w:name w:val="Intense Reference"/>
    <w:basedOn w:val="DefaultParagraphFont"/>
    <w:uiPriority w:val="32"/>
    <w:qFormat/>
    <w:rsid w:val="00A83282"/>
    <w:rPr>
      <w:b/>
      <w:bCs/>
      <w:smallCaps/>
      <w:color w:val="365F91" w:themeColor="accent1" w:themeShade="BF"/>
      <w:spacing w:val="5"/>
    </w:rPr>
  </w:style>
  <w:style w:type="character" w:styleId="Hyperlink">
    <w:name w:val="Hyperlink"/>
    <w:basedOn w:val="DefaultParagraphFont"/>
    <w:uiPriority w:val="99"/>
    <w:unhideWhenUsed/>
    <w:rsid w:val="00195767"/>
    <w:rPr>
      <w:color w:val="0000FF" w:themeColor="hyperlink"/>
      <w:u w:val="single"/>
    </w:rPr>
  </w:style>
  <w:style w:type="character" w:styleId="UnresolvedMention">
    <w:name w:val="Unresolved Mention"/>
    <w:basedOn w:val="DefaultParagraphFont"/>
    <w:uiPriority w:val="99"/>
    <w:semiHidden/>
    <w:unhideWhenUsed/>
    <w:rsid w:val="00195767"/>
    <w:rPr>
      <w:color w:val="605E5C"/>
      <w:shd w:val="clear" w:color="auto" w:fill="E1DFDD"/>
    </w:rPr>
  </w:style>
  <w:style w:type="paragraph" w:styleId="Revision">
    <w:name w:val="Revision"/>
    <w:hidden/>
    <w:uiPriority w:val="99"/>
    <w:semiHidden/>
    <w:rsid w:val="00271F90"/>
    <w:pPr>
      <w:spacing w:after="0" w:line="240" w:lineRule="auto"/>
    </w:pPr>
  </w:style>
  <w:style w:type="paragraph" w:styleId="Header">
    <w:name w:val="header"/>
    <w:basedOn w:val="Normal"/>
    <w:link w:val="HeaderChar"/>
    <w:uiPriority w:val="99"/>
    <w:unhideWhenUsed/>
    <w:rsid w:val="0079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7A8"/>
  </w:style>
  <w:style w:type="paragraph" w:styleId="Footer">
    <w:name w:val="footer"/>
    <w:basedOn w:val="Normal"/>
    <w:link w:val="FooterChar"/>
    <w:uiPriority w:val="99"/>
    <w:unhideWhenUsed/>
    <w:rsid w:val="0079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7A8"/>
  </w:style>
  <w:style w:type="paragraph" w:styleId="NormalWeb">
    <w:name w:val="Normal (Web)"/>
    <w:basedOn w:val="Normal"/>
    <w:uiPriority w:val="99"/>
    <w:semiHidden/>
    <w:unhideWhenUsed/>
    <w:rsid w:val="00D23AC0"/>
    <w:rPr>
      <w:rFonts w:ascii="Times New Roman" w:hAnsi="Times New Roman" w:cs="Times New Roman"/>
      <w:sz w:val="24"/>
      <w:szCs w:val="24"/>
    </w:rPr>
  </w:style>
  <w:style w:type="paragraph" w:styleId="NoSpacing">
    <w:name w:val="No Spacing"/>
    <w:uiPriority w:val="1"/>
    <w:qFormat/>
    <w:rsid w:val="00F26127"/>
    <w:pPr>
      <w:spacing w:after="0" w:line="240" w:lineRule="auto"/>
    </w:pPr>
  </w:style>
  <w:style w:type="paragraph" w:customStyle="1" w:styleId="paragraph">
    <w:name w:val="paragraph"/>
    <w:basedOn w:val="Normal"/>
    <w:rsid w:val="00F579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579D7"/>
  </w:style>
  <w:style w:type="character" w:customStyle="1" w:styleId="eop">
    <w:name w:val="eop"/>
    <w:basedOn w:val="DefaultParagraphFont"/>
    <w:rsid w:val="00F5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467e39-e33a-4dc9-b7ac-1888ab7958f5">
      <Terms xmlns="http://schemas.microsoft.com/office/infopath/2007/PartnerControls"/>
    </lcf76f155ced4ddcb4097134ff3c332f>
    <_ip_UnifiedCompliancePolicyUIAction xmlns="http://schemas.microsoft.com/sharepoint/v3" xsi:nil="true"/>
    <TaxCatchAll xmlns="284a5640-3b0c-469d-a4ed-81839cb0a820"/>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D49CD2840674CAFBFF4F971093C19" ma:contentTypeVersion="20" ma:contentTypeDescription="Create a new document." ma:contentTypeScope="" ma:versionID="6f98bf215ebb361d04d0d66c12a5cb70">
  <xsd:schema xmlns:xsd="http://www.w3.org/2001/XMLSchema" xmlns:xs="http://www.w3.org/2001/XMLSchema" xmlns:p="http://schemas.microsoft.com/office/2006/metadata/properties" xmlns:ns1="http://schemas.microsoft.com/sharepoint/v3" xmlns:ns2="27467e39-e33a-4dc9-b7ac-1888ab7958f5" xmlns:ns3="284a5640-3b0c-469d-a4ed-81839cb0a820" targetNamespace="http://schemas.microsoft.com/office/2006/metadata/properties" ma:root="true" ma:fieldsID="a00203e11964bb018102af7842bbc323" ns1:_="" ns2:_="" ns3:_="">
    <xsd:import namespace="http://schemas.microsoft.com/sharepoint/v3"/>
    <xsd:import namespace="27467e39-e33a-4dc9-b7ac-1888ab7958f5"/>
    <xsd:import namespace="284a5640-3b0c-469d-a4ed-81839cb0a8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7e39-e33a-4dc9-b7ac-1888ab795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1f8721-a0c9-4a0b-a1d8-78688865388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a5640-3b0c-469d-a4ed-81839cb0a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832982-9d2f-43bf-89b6-81842749a317}" ma:internalName="TaxCatchAll" ma:showField="CatchAllData" ma:web="284a5640-3b0c-469d-a4ed-81839cb0a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88C7E-D50E-4B0A-8E9C-67F66D880B7B}">
  <ds:schemaRefs>
    <ds:schemaRef ds:uri="http://schemas.microsoft.com/sharepoint/v3/contenttype/forms"/>
  </ds:schemaRefs>
</ds:datastoreItem>
</file>

<file path=customXml/itemProps2.xml><?xml version="1.0" encoding="utf-8"?>
<ds:datastoreItem xmlns:ds="http://schemas.openxmlformats.org/officeDocument/2006/customXml" ds:itemID="{51C8A708-C49C-46F4-96DF-32275CF08BDE}">
  <ds:schemaRefs>
    <ds:schemaRef ds:uri="http://purl.org/dc/terms/"/>
    <ds:schemaRef ds:uri="http://schemas.microsoft.com/office/2006/metadata/properties"/>
    <ds:schemaRef ds:uri="http://schemas.microsoft.com/office/2006/documentManagement/types"/>
    <ds:schemaRef ds:uri="http://schemas.microsoft.com/sharepoint/v3"/>
    <ds:schemaRef ds:uri="http://www.w3.org/XML/1998/namespace"/>
    <ds:schemaRef ds:uri="284a5640-3b0c-469d-a4ed-81839cb0a820"/>
    <ds:schemaRef ds:uri="http://purl.org/dc/elements/1.1/"/>
    <ds:schemaRef ds:uri="27467e39-e33a-4dc9-b7ac-1888ab7958f5"/>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326D38C-0DC9-431D-9A40-8D1F4A668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7e39-e33a-4dc9-b7ac-1888ab7958f5"/>
    <ds:schemaRef ds:uri="284a5640-3b0c-469d-a4ed-81839cb0a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Jemma</dc:creator>
  <cp:keywords/>
  <dc:description/>
  <cp:lastModifiedBy>Lesley Crompton</cp:lastModifiedBy>
  <cp:revision>2</cp:revision>
  <dcterms:created xsi:type="dcterms:W3CDTF">2025-09-09T09:07:00Z</dcterms:created>
  <dcterms:modified xsi:type="dcterms:W3CDTF">2025-09-09T09:07:00Z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0x010100AA9D49CD2840674CAFBFF4F971093C19</vt:lpwstr>
  </property>
  <property fmtid="{D5CDD505-2E9C-101B-9397-08002B2CF9AE}" pid="3" name="MediaServiceImageTags">
    <vt:lpwstr/>
  </property>
</Properties>
</file>