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366B" w14:textId="389DA46A" w:rsidR="004B74F1" w:rsidRPr="002A244C" w:rsidRDefault="002F5DE1" w:rsidP="004B74F1">
      <w:pPr>
        <w:jc w:val="both"/>
        <w:rPr>
          <w:rFonts w:asciiTheme="minorHAnsi" w:hAnsiTheme="minorHAnsi"/>
          <w:b/>
          <w:bCs/>
          <w:sz w:val="28"/>
          <w:szCs w:val="28"/>
        </w:rPr>
      </w:pPr>
      <w:r w:rsidRPr="002A244C">
        <w:rPr>
          <w:rFonts w:asciiTheme="minorHAnsi" w:hAnsiTheme="minorHAnsi"/>
          <w:noProof/>
        </w:rPr>
        <w:drawing>
          <wp:anchor distT="0" distB="0" distL="114300" distR="114300" simplePos="0" relativeHeight="251657728" behindDoc="1" locked="0" layoutInCell="1" allowOverlap="1" wp14:anchorId="645B2462" wp14:editId="480AB36C">
            <wp:simplePos x="0" y="0"/>
            <wp:positionH relativeFrom="column">
              <wp:posOffset>4083050</wp:posOffset>
            </wp:positionH>
            <wp:positionV relativeFrom="paragraph">
              <wp:posOffset>16510</wp:posOffset>
            </wp:positionV>
            <wp:extent cx="2082800" cy="8883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888365"/>
                    </a:xfrm>
                    <a:prstGeom prst="rect">
                      <a:avLst/>
                    </a:prstGeom>
                    <a:noFill/>
                  </pic:spPr>
                </pic:pic>
              </a:graphicData>
            </a:graphic>
            <wp14:sizeRelH relativeFrom="page">
              <wp14:pctWidth>0</wp14:pctWidth>
            </wp14:sizeRelH>
            <wp14:sizeRelV relativeFrom="page">
              <wp14:pctHeight>0</wp14:pctHeight>
            </wp14:sizeRelV>
          </wp:anchor>
        </w:drawing>
      </w:r>
    </w:p>
    <w:p w14:paraId="369893F8" w14:textId="77777777" w:rsidR="004B74F1" w:rsidRPr="002A244C" w:rsidRDefault="004B74F1" w:rsidP="004B74F1">
      <w:pPr>
        <w:rPr>
          <w:rFonts w:asciiTheme="minorHAnsi" w:hAnsiTheme="minorHAnsi"/>
          <w:b/>
          <w:bCs/>
          <w:sz w:val="28"/>
          <w:szCs w:val="28"/>
        </w:rPr>
      </w:pPr>
    </w:p>
    <w:p w14:paraId="1671568E" w14:textId="77777777" w:rsidR="004B74F1" w:rsidRPr="002A244C" w:rsidRDefault="004B74F1" w:rsidP="004B74F1">
      <w:pPr>
        <w:rPr>
          <w:rFonts w:asciiTheme="minorHAnsi" w:hAnsiTheme="minorHAnsi"/>
          <w:b/>
          <w:bCs/>
          <w:sz w:val="28"/>
          <w:szCs w:val="28"/>
        </w:rPr>
      </w:pPr>
    </w:p>
    <w:p w14:paraId="4419A9B8" w14:textId="458F9215" w:rsidR="00062322" w:rsidRPr="002A244C" w:rsidRDefault="004B74F1" w:rsidP="00971CB1">
      <w:pPr>
        <w:jc w:val="center"/>
        <w:rPr>
          <w:rFonts w:asciiTheme="minorHAnsi" w:hAnsiTheme="minorHAnsi"/>
          <w:b/>
          <w:bCs/>
          <w:sz w:val="28"/>
          <w:szCs w:val="28"/>
        </w:rPr>
      </w:pPr>
      <w:r w:rsidRPr="002A244C">
        <w:rPr>
          <w:rFonts w:asciiTheme="minorHAnsi" w:hAnsiTheme="minorHAnsi"/>
          <w:b/>
          <w:bCs/>
          <w:sz w:val="28"/>
          <w:szCs w:val="28"/>
        </w:rPr>
        <w:t xml:space="preserve">Chartered Trading Standards Institute (CTSI) </w:t>
      </w:r>
      <w:r w:rsidR="00971CB1">
        <w:rPr>
          <w:rFonts w:asciiTheme="minorHAnsi" w:hAnsiTheme="minorHAnsi"/>
          <w:b/>
          <w:bCs/>
          <w:sz w:val="28"/>
          <w:szCs w:val="28"/>
        </w:rPr>
        <w:t xml:space="preserve">response to </w:t>
      </w:r>
      <w:r w:rsidR="00971CB1" w:rsidRPr="00971CB1">
        <w:rPr>
          <w:rFonts w:asciiTheme="minorHAnsi" w:hAnsiTheme="minorHAnsi"/>
          <w:b/>
          <w:bCs/>
          <w:sz w:val="28"/>
          <w:szCs w:val="28"/>
        </w:rPr>
        <w:t xml:space="preserve">HM Treasury’s consultation on </w:t>
      </w:r>
      <w:r w:rsidR="00971CB1">
        <w:rPr>
          <w:rFonts w:asciiTheme="minorHAnsi" w:hAnsiTheme="minorHAnsi"/>
          <w:b/>
          <w:bCs/>
          <w:sz w:val="28"/>
          <w:szCs w:val="28"/>
        </w:rPr>
        <w:t>“</w:t>
      </w:r>
      <w:r w:rsidR="00971CB1" w:rsidRPr="00971CB1">
        <w:rPr>
          <w:rFonts w:asciiTheme="minorHAnsi" w:hAnsiTheme="minorHAnsi"/>
          <w:b/>
          <w:bCs/>
          <w:sz w:val="28"/>
          <w:szCs w:val="28"/>
        </w:rPr>
        <w:t>A Streamlined Approach to Payment Systems Regulation</w:t>
      </w:r>
      <w:r w:rsidR="00971CB1">
        <w:rPr>
          <w:rFonts w:asciiTheme="minorHAnsi" w:hAnsiTheme="minorHAnsi"/>
          <w:b/>
          <w:bCs/>
          <w:sz w:val="28"/>
          <w:szCs w:val="28"/>
        </w:rPr>
        <w:t>”</w:t>
      </w:r>
    </w:p>
    <w:p w14:paraId="01140236" w14:textId="284F0DBB" w:rsidR="00971CB1" w:rsidRDefault="004B74F1" w:rsidP="004B74F1">
      <w:r w:rsidRPr="002A244C">
        <w:rPr>
          <w:rFonts w:asciiTheme="minorHAnsi" w:hAnsiTheme="minorHAnsi"/>
        </w:rPr>
        <w:t xml:space="preserve">Response sent to </w:t>
      </w:r>
      <w:r w:rsidRPr="00971CB1">
        <w:rPr>
          <w:rFonts w:asciiTheme="minorHAnsi" w:hAnsiTheme="minorHAnsi"/>
        </w:rPr>
        <w:t xml:space="preserve">–  </w:t>
      </w:r>
      <w:hyperlink r:id="rId11" w:history="1">
        <w:r w:rsidR="00971CB1" w:rsidRPr="00971CB1">
          <w:rPr>
            <w:rStyle w:val="Hyperlink"/>
            <w:rFonts w:asciiTheme="minorHAnsi" w:hAnsiTheme="minorHAnsi"/>
          </w:rPr>
          <w:t>streamlinedpaymentsconsultation@hmtreasury.gov.uk</w:t>
        </w:r>
      </w:hyperlink>
      <w:r w:rsidR="00971CB1">
        <w:t xml:space="preserve"> </w:t>
      </w:r>
    </w:p>
    <w:p w14:paraId="37D6D31E" w14:textId="1B78B713" w:rsidR="004B74F1" w:rsidRPr="002A244C" w:rsidRDefault="004B74F1" w:rsidP="004B74F1">
      <w:pPr>
        <w:rPr>
          <w:rFonts w:asciiTheme="minorHAnsi" w:hAnsiTheme="minorHAnsi"/>
        </w:rPr>
      </w:pPr>
      <w:r w:rsidRPr="002A244C">
        <w:rPr>
          <w:rFonts w:asciiTheme="minorHAnsi" w:hAnsiTheme="minorHAnsi"/>
        </w:rPr>
        <w:t xml:space="preserve">This response is being sent on behalf of The Chartered Trading Standards Institute and has been compiled by the expertise of CTSI members. </w:t>
      </w:r>
    </w:p>
    <w:p w14:paraId="476DF074" w14:textId="77777777" w:rsidR="004B74F1" w:rsidRPr="002A244C" w:rsidRDefault="004B74F1" w:rsidP="004B74F1">
      <w:pPr>
        <w:rPr>
          <w:rFonts w:asciiTheme="minorHAnsi" w:hAnsiTheme="minorHAnsi"/>
          <w:b/>
          <w:bCs/>
        </w:rPr>
      </w:pPr>
      <w:r w:rsidRPr="002A244C">
        <w:rPr>
          <w:rFonts w:asciiTheme="minorHAnsi" w:hAnsiTheme="minorHAnsi"/>
          <w:b/>
          <w:bCs/>
        </w:rPr>
        <w:t xml:space="preserve">ABOUT CTSI </w:t>
      </w:r>
    </w:p>
    <w:p w14:paraId="5FAE61B6" w14:textId="77777777" w:rsidR="004B74F1" w:rsidRPr="002A244C" w:rsidRDefault="004B74F1" w:rsidP="004B74F1">
      <w:pPr>
        <w:rPr>
          <w:rFonts w:asciiTheme="minorHAnsi" w:hAnsiTheme="minorHAnsi"/>
        </w:rPr>
      </w:pPr>
      <w:r w:rsidRPr="002A244C">
        <w:rPr>
          <w:rFonts w:asciiTheme="minorHAnsi" w:hAnsiTheme="minorHAnsi"/>
        </w:rPr>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3FE77F93" w14:textId="362A85F7" w:rsidR="004B74F1" w:rsidRPr="002A244C" w:rsidRDefault="004B74F1" w:rsidP="004B74F1">
      <w:pPr>
        <w:rPr>
          <w:rFonts w:asciiTheme="minorHAnsi" w:hAnsiTheme="minorHAnsi"/>
        </w:rPr>
      </w:pPr>
      <w:r w:rsidRPr="002A244C">
        <w:rPr>
          <w:rFonts w:asciiTheme="minorHAnsi" w:hAnsiTheme="minorHAnsi"/>
        </w:rPr>
        <w:t>At CTSI</w:t>
      </w:r>
      <w:r w:rsidR="002A7D6A" w:rsidRPr="002A244C">
        <w:rPr>
          <w:rFonts w:asciiTheme="minorHAnsi" w:hAnsiTheme="minorHAnsi"/>
        </w:rPr>
        <w:t xml:space="preserve">, </w:t>
      </w:r>
      <w:r w:rsidRPr="002A244C">
        <w:rPr>
          <w:rFonts w:asciiTheme="minorHAnsi" w:hAnsiTheme="minorHAnsi"/>
        </w:rPr>
        <w:t xml:space="preserve">and through the </w:t>
      </w:r>
      <w:r w:rsidR="002A7D6A" w:rsidRPr="002A244C">
        <w:rPr>
          <w:rFonts w:asciiTheme="minorHAnsi" w:hAnsiTheme="minorHAnsi"/>
        </w:rPr>
        <w:t>Tr</w:t>
      </w:r>
      <w:r w:rsidRPr="002A244C">
        <w:rPr>
          <w:rFonts w:asciiTheme="minorHAnsi" w:hAnsiTheme="minorHAnsi"/>
        </w:rPr>
        <w:t xml:space="preserve">ading </w:t>
      </w:r>
      <w:r w:rsidR="002A7D6A" w:rsidRPr="002A244C">
        <w:rPr>
          <w:rFonts w:asciiTheme="minorHAnsi" w:hAnsiTheme="minorHAnsi"/>
        </w:rPr>
        <w:t>S</w:t>
      </w:r>
      <w:r w:rsidRPr="002A244C">
        <w:rPr>
          <w:rFonts w:asciiTheme="minorHAnsi" w:hAnsiTheme="minorHAnsi"/>
        </w:rPr>
        <w:t>tandards profession</w:t>
      </w:r>
      <w:r w:rsidR="002A7D6A" w:rsidRPr="002A244C">
        <w:rPr>
          <w:rFonts w:asciiTheme="minorHAnsi" w:hAnsiTheme="minorHAnsi"/>
        </w:rPr>
        <w:t>,</w:t>
      </w:r>
      <w:r w:rsidRPr="002A244C">
        <w:rPr>
          <w:rFonts w:asciiTheme="minorHAnsi" w:hAnsiTheme="minorHAnsi"/>
        </w:rPr>
        <w:t xml:space="preserve">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w:t>
      </w:r>
      <w:r w:rsidR="00121666" w:rsidRPr="002A244C">
        <w:rPr>
          <w:rFonts w:asciiTheme="minorHAnsi" w:hAnsiTheme="minorHAnsi"/>
        </w:rPr>
        <w:t xml:space="preserve">develop </w:t>
      </w:r>
      <w:r w:rsidRPr="002A244C">
        <w:rPr>
          <w:rFonts w:asciiTheme="minorHAnsi" w:hAnsiTheme="minorHAnsi"/>
        </w:rPr>
        <w:t>evidence-based polic</w:t>
      </w:r>
      <w:r w:rsidR="00121666" w:rsidRPr="002A244C">
        <w:rPr>
          <w:rFonts w:asciiTheme="minorHAnsi" w:hAnsiTheme="minorHAnsi"/>
        </w:rPr>
        <w:t xml:space="preserve">ies and campaigns </w:t>
      </w:r>
      <w:r w:rsidRPr="002A244C">
        <w:rPr>
          <w:rFonts w:asciiTheme="minorHAnsi" w:hAnsiTheme="minorHAnsi"/>
        </w:rPr>
        <w:t xml:space="preserve">to support local and national stakeholders including central and devolved governments. </w:t>
      </w:r>
      <w:r w:rsidR="00121666" w:rsidRPr="002A244C">
        <w:rPr>
          <w:rFonts w:asciiTheme="minorHAnsi" w:hAnsiTheme="minorHAnsi"/>
        </w:rPr>
        <w:t xml:space="preserve">CTSI also provides the secretariat to the All-Party Parliamentary Group on Consumer Protection and campaigns on range of topics including product safety issues.  </w:t>
      </w:r>
      <w:r w:rsidRPr="002A244C">
        <w:rPr>
          <w:rFonts w:asciiTheme="minorHAnsi" w:hAnsiTheme="minorHAnsi"/>
        </w:rPr>
        <w:t xml:space="preserve">CTSI is responsible for business advice and education </w:t>
      </w:r>
      <w:proofErr w:type="gramStart"/>
      <w:r w:rsidRPr="002A244C">
        <w:rPr>
          <w:rFonts w:asciiTheme="minorHAnsi" w:hAnsiTheme="minorHAnsi"/>
        </w:rPr>
        <w:t>in the area of</w:t>
      </w:r>
      <w:proofErr w:type="gramEnd"/>
      <w:r w:rsidRPr="002A244C">
        <w:rPr>
          <w:rFonts w:asciiTheme="minorHAnsi" w:hAnsiTheme="minorHAnsi"/>
        </w:rPr>
        <w:t xml:space="preserve"> Trading Standards and consumer protection legislation, including running the Business Companion service to provide clear guidance to businesses on how to meet their legal and regulatory obligations. </w:t>
      </w:r>
    </w:p>
    <w:p w14:paraId="2F15F8EE" w14:textId="79387B1C" w:rsidR="004B74F1" w:rsidRPr="002A244C" w:rsidRDefault="004B74F1" w:rsidP="004B74F1">
      <w:pPr>
        <w:rPr>
          <w:rFonts w:asciiTheme="minorHAnsi" w:hAnsiTheme="minorHAnsi"/>
        </w:rPr>
      </w:pPr>
      <w:r w:rsidRPr="002A244C">
        <w:rPr>
          <w:rFonts w:asciiTheme="minorHAnsi" w:hAnsiTheme="minorHAnsi"/>
        </w:rPr>
        <w:t xml:space="preserve">CTSI is </w:t>
      </w:r>
      <w:r w:rsidR="00121666" w:rsidRPr="002A244C">
        <w:rPr>
          <w:rFonts w:asciiTheme="minorHAnsi" w:hAnsiTheme="minorHAnsi"/>
        </w:rPr>
        <w:t xml:space="preserve">also contracted to </w:t>
      </w:r>
      <w:r w:rsidR="00DA728A" w:rsidRPr="002A244C">
        <w:rPr>
          <w:rFonts w:asciiTheme="minorHAnsi" w:hAnsiTheme="minorHAnsi"/>
        </w:rPr>
        <w:t xml:space="preserve">provide administrative </w:t>
      </w:r>
      <w:r w:rsidR="00121666" w:rsidRPr="002A244C">
        <w:rPr>
          <w:rFonts w:asciiTheme="minorHAnsi" w:hAnsiTheme="minorHAnsi"/>
        </w:rPr>
        <w:t xml:space="preserve">support </w:t>
      </w:r>
      <w:r w:rsidR="00DA728A" w:rsidRPr="002A244C">
        <w:rPr>
          <w:rFonts w:asciiTheme="minorHAnsi" w:hAnsiTheme="minorHAnsi"/>
        </w:rPr>
        <w:t xml:space="preserve">to </w:t>
      </w:r>
      <w:r w:rsidR="00121666" w:rsidRPr="002A244C">
        <w:rPr>
          <w:rFonts w:asciiTheme="minorHAnsi" w:hAnsiTheme="minorHAnsi"/>
        </w:rPr>
        <w:t xml:space="preserve">the Approved Codes </w:t>
      </w:r>
      <w:r w:rsidR="00623F24" w:rsidRPr="002A244C">
        <w:rPr>
          <w:rFonts w:asciiTheme="minorHAnsi" w:hAnsiTheme="minorHAnsi"/>
        </w:rPr>
        <w:t>S</w:t>
      </w:r>
      <w:r w:rsidR="00121666" w:rsidRPr="002A244C">
        <w:rPr>
          <w:rFonts w:asciiTheme="minorHAnsi" w:hAnsiTheme="minorHAnsi"/>
        </w:rPr>
        <w:t xml:space="preserve">cheme </w:t>
      </w:r>
      <w:r w:rsidRPr="002A244C">
        <w:rPr>
          <w:rFonts w:asciiTheme="minorHAnsi" w:hAnsiTheme="minorHAnsi"/>
        </w:rPr>
        <w:t xml:space="preserve">which </w:t>
      </w:r>
      <w:r w:rsidR="00121666" w:rsidRPr="002A244C">
        <w:rPr>
          <w:rFonts w:asciiTheme="minorHAnsi" w:hAnsiTheme="minorHAnsi"/>
        </w:rPr>
        <w:t>was established to give</w:t>
      </w:r>
      <w:r w:rsidRPr="002A244C">
        <w:rPr>
          <w:rFonts w:asciiTheme="minorHAnsi" w:hAnsiTheme="minorHAnsi"/>
        </w:rPr>
        <w:t xml:space="preserve"> consumers </w:t>
      </w:r>
      <w:r w:rsidR="00121666" w:rsidRPr="002A244C">
        <w:rPr>
          <w:rFonts w:asciiTheme="minorHAnsi" w:hAnsiTheme="minorHAnsi"/>
        </w:rPr>
        <w:t>greater</w:t>
      </w:r>
      <w:r w:rsidRPr="002A244C">
        <w:rPr>
          <w:rFonts w:asciiTheme="minorHAnsi" w:hAnsiTheme="minorHAnsi"/>
        </w:rPr>
        <w:t xml:space="preserve"> confidence when they buy from members of </w:t>
      </w:r>
      <w:r w:rsidR="00121666" w:rsidRPr="002A244C">
        <w:rPr>
          <w:rFonts w:asciiTheme="minorHAnsi" w:hAnsiTheme="minorHAnsi"/>
        </w:rPr>
        <w:t xml:space="preserve">the </w:t>
      </w:r>
      <w:r w:rsidRPr="002A244C">
        <w:rPr>
          <w:rFonts w:asciiTheme="minorHAnsi" w:hAnsiTheme="minorHAnsi"/>
        </w:rPr>
        <w:t xml:space="preserve">approved scheme </w:t>
      </w:r>
      <w:proofErr w:type="gramStart"/>
      <w:r w:rsidRPr="002A244C">
        <w:rPr>
          <w:rFonts w:asciiTheme="minorHAnsi" w:hAnsiTheme="minorHAnsi"/>
        </w:rPr>
        <w:t>and also</w:t>
      </w:r>
      <w:proofErr w:type="gramEnd"/>
      <w:r w:rsidRPr="002A244C">
        <w:rPr>
          <w:rFonts w:asciiTheme="minorHAnsi" w:hAnsiTheme="minorHAnsi"/>
        </w:rPr>
        <w:t xml:space="preserve"> raises the standards of trading of all businesses that operate under the relevant </w:t>
      </w:r>
      <w:r w:rsidR="008E1DB7" w:rsidRPr="002A244C">
        <w:rPr>
          <w:rFonts w:asciiTheme="minorHAnsi" w:hAnsiTheme="minorHAnsi"/>
        </w:rPr>
        <w:t>A</w:t>
      </w:r>
      <w:r w:rsidRPr="002A244C">
        <w:rPr>
          <w:rFonts w:asciiTheme="minorHAnsi" w:hAnsiTheme="minorHAnsi"/>
        </w:rPr>
        <w:t xml:space="preserve">pproved </w:t>
      </w:r>
      <w:r w:rsidR="008E1DB7" w:rsidRPr="002A244C">
        <w:rPr>
          <w:rFonts w:asciiTheme="minorHAnsi" w:hAnsiTheme="minorHAnsi"/>
        </w:rPr>
        <w:t>C</w:t>
      </w:r>
      <w:r w:rsidRPr="002A244C">
        <w:rPr>
          <w:rFonts w:asciiTheme="minorHAnsi" w:hAnsiTheme="minorHAnsi"/>
        </w:rPr>
        <w:t>ode</w:t>
      </w:r>
      <w:r w:rsidR="000F7908" w:rsidRPr="002A244C">
        <w:rPr>
          <w:rFonts w:asciiTheme="minorHAnsi" w:hAnsiTheme="minorHAnsi"/>
        </w:rPr>
        <w:t xml:space="preserve"> for that sector</w:t>
      </w:r>
      <w:r w:rsidRPr="002A244C">
        <w:rPr>
          <w:rFonts w:asciiTheme="minorHAnsi" w:hAnsiTheme="minorHAnsi"/>
        </w:rPr>
        <w:t xml:space="preserve">. </w:t>
      </w:r>
    </w:p>
    <w:p w14:paraId="78FB83B8" w14:textId="77777777" w:rsidR="004B74F1" w:rsidRPr="002A244C" w:rsidRDefault="004B74F1" w:rsidP="004B74F1">
      <w:pPr>
        <w:rPr>
          <w:rFonts w:asciiTheme="minorHAnsi" w:hAnsiTheme="minorHAnsi"/>
        </w:rPr>
      </w:pPr>
      <w:r w:rsidRPr="002A244C">
        <w:rPr>
          <w:rFonts w:asciiTheme="minorHAnsi" w:hAnsiTheme="minorHAnsi"/>
        </w:rPr>
        <w:t>CTSI run training and development events for both the Trading Standards profession and a growing number of external organisations. We also provide accredited courses on regulations and enforcement.</w:t>
      </w:r>
    </w:p>
    <w:p w14:paraId="63F93210" w14:textId="77777777" w:rsidR="00F47413" w:rsidRDefault="00F47413" w:rsidP="004B74F1">
      <w:pPr>
        <w:rPr>
          <w:rFonts w:asciiTheme="minorHAnsi" w:hAnsiTheme="minorHAnsi"/>
        </w:rPr>
      </w:pPr>
    </w:p>
    <w:p w14:paraId="0F690B71" w14:textId="5E3C693C" w:rsidR="00971CB1" w:rsidRPr="00971CB1" w:rsidRDefault="00971CB1" w:rsidP="004B74F1">
      <w:pPr>
        <w:rPr>
          <w:rFonts w:asciiTheme="minorHAnsi" w:hAnsiTheme="minorHAnsi"/>
          <w:b/>
          <w:bCs/>
        </w:rPr>
      </w:pPr>
      <w:r>
        <w:rPr>
          <w:rFonts w:asciiTheme="minorHAnsi" w:hAnsiTheme="minorHAnsi"/>
          <w:b/>
          <w:bCs/>
        </w:rPr>
        <w:t>RESPONSE</w:t>
      </w:r>
    </w:p>
    <w:p w14:paraId="652D2A70" w14:textId="5D896CFA" w:rsidR="00971CB1" w:rsidRDefault="00971CB1" w:rsidP="00971CB1">
      <w:r>
        <w:t>CTSI</w:t>
      </w:r>
      <w:r w:rsidRPr="004F0A71">
        <w:t xml:space="preserve"> welcome</w:t>
      </w:r>
      <w:r>
        <w:t>s</w:t>
      </w:r>
      <w:r w:rsidRPr="004F0A71">
        <w:t xml:space="preserve"> the opportunity to respond to HM Treasury’s</w:t>
      </w:r>
      <w:r>
        <w:t xml:space="preserve"> (HMT)</w:t>
      </w:r>
      <w:r w:rsidRPr="004F0A71">
        <w:t xml:space="preserve"> consultation on a streamlined approach to payment systems regulation. </w:t>
      </w:r>
      <w:r>
        <w:t xml:space="preserve">CTSI is the UK’s </w:t>
      </w:r>
      <w:r w:rsidRPr="00FF54FC">
        <w:t>professional membership body for people working in Trading Standards</w:t>
      </w:r>
      <w:r>
        <w:t>.</w:t>
      </w:r>
      <w:r w:rsidRPr="004F0A71">
        <w:t xml:space="preserve"> </w:t>
      </w:r>
    </w:p>
    <w:p w14:paraId="10C20726" w14:textId="77777777" w:rsidR="00971CB1" w:rsidRDefault="00971CB1" w:rsidP="00971CB1">
      <w:r w:rsidRPr="004F0A71">
        <w:t xml:space="preserve">In recent years, </w:t>
      </w:r>
      <w:r>
        <w:t>the Trading Standards profession – particularly the National Trading Standards Scams Team – has</w:t>
      </w:r>
      <w:r w:rsidRPr="004F0A71">
        <w:t xml:space="preserve"> worked extensively with the Payments Systems Regulator (PSR) on the design, implementation and monitoring of the Faster Payments Authorised Push Payment scams reimbursement requirement. The new scheme has provided welcome protection for victims</w:t>
      </w:r>
      <w:r>
        <w:t xml:space="preserve"> and the</w:t>
      </w:r>
      <w:r w:rsidRPr="004F0A71">
        <w:t xml:space="preserve"> PSR’s data shows the impact this is having, with 86% of money stolen through APP scams returned to </w:t>
      </w:r>
      <w:r w:rsidRPr="004F0A71">
        <w:lastRenderedPageBreak/>
        <w:t xml:space="preserve">victims in the first three months after implementation. 14% of those claims were made by consumers with a vulnerability. More payment firms are reimbursing scam victims, and there is a strong incentive for all PSPs to prevent fraud. </w:t>
      </w:r>
    </w:p>
    <w:p w14:paraId="7E98E4F6" w14:textId="77777777" w:rsidR="00971CB1" w:rsidRDefault="00971CB1" w:rsidP="00971CB1">
      <w:r w:rsidRPr="004F0A71">
        <w:t xml:space="preserve">While </w:t>
      </w:r>
      <w:r>
        <w:t>CTSI has</w:t>
      </w:r>
      <w:r w:rsidRPr="004F0A71">
        <w:t xml:space="preserve"> limited views on the transfer of regulation and the means to achieve that, </w:t>
      </w:r>
      <w:r>
        <w:t>CTSI</w:t>
      </w:r>
      <w:r w:rsidRPr="004F0A71">
        <w:t xml:space="preserve"> urge</w:t>
      </w:r>
      <w:r>
        <w:t>s</w:t>
      </w:r>
      <w:r w:rsidRPr="004F0A71">
        <w:t xml:space="preserve"> HMT to ensure that recent improvements in fraud prevention and protections for victims are not lost or deprioritised as part of this move</w:t>
      </w:r>
      <w:r>
        <w:t>.</w:t>
      </w:r>
    </w:p>
    <w:p w14:paraId="4A94BF5B" w14:textId="77777777" w:rsidR="00971CB1" w:rsidRDefault="00971CB1" w:rsidP="00971CB1">
      <w:r w:rsidRPr="004F0A71">
        <w:t>In relation to the new regulatory objectives that the FCA should have, it is not clear whether fraud prevention and protection will play a role</w:t>
      </w:r>
      <w:r>
        <w:t>.</w:t>
      </w:r>
      <w:r w:rsidRPr="004F0A71">
        <w:t xml:space="preserve"> This would be a shortsighted omission, and </w:t>
      </w:r>
      <w:r>
        <w:t xml:space="preserve">CTSI </w:t>
      </w:r>
      <w:r w:rsidRPr="004F0A71">
        <w:t>urge</w:t>
      </w:r>
      <w:r>
        <w:t>s</w:t>
      </w:r>
      <w:r w:rsidRPr="004F0A71">
        <w:t xml:space="preserve"> HMT to </w:t>
      </w:r>
      <w:r>
        <w:t>ensure</w:t>
      </w:r>
      <w:r w:rsidRPr="004F0A71">
        <w:t xml:space="preserve"> fraud prevention and/or consumer protection should form part of an explicit objective for the FCA.</w:t>
      </w:r>
    </w:p>
    <w:p w14:paraId="6C64714A" w14:textId="24352BDD" w:rsidR="008E634B" w:rsidRPr="00971CB1" w:rsidRDefault="00971CB1" w:rsidP="00DA0657">
      <w:r>
        <w:t>CTSI’s network of Lead Officers, who possess specialist expertise in this area, would welcome the opportunity to discuss our response further.</w:t>
      </w:r>
    </w:p>
    <w:sectPr w:rsidR="008E634B" w:rsidRPr="00971CB1" w:rsidSect="004B74F1">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42BB" w14:textId="77777777" w:rsidR="002B65C1" w:rsidRDefault="002B65C1" w:rsidP="00996B8C">
      <w:pPr>
        <w:spacing w:after="0" w:line="240" w:lineRule="auto"/>
      </w:pPr>
      <w:r>
        <w:separator/>
      </w:r>
    </w:p>
  </w:endnote>
  <w:endnote w:type="continuationSeparator" w:id="0">
    <w:p w14:paraId="36267B41" w14:textId="77777777" w:rsidR="002B65C1" w:rsidRDefault="002B65C1" w:rsidP="0099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847A" w14:textId="77777777" w:rsidR="00996B8C" w:rsidRDefault="00996B8C">
    <w:pPr>
      <w:pStyle w:val="Footer"/>
      <w:jc w:val="right"/>
    </w:pPr>
    <w:r>
      <w:fldChar w:fldCharType="begin"/>
    </w:r>
    <w:r>
      <w:instrText xml:space="preserve"> PAGE   \* MERGEFORMAT </w:instrText>
    </w:r>
    <w:r>
      <w:fldChar w:fldCharType="separate"/>
    </w:r>
    <w:r>
      <w:rPr>
        <w:noProof/>
      </w:rPr>
      <w:t>2</w:t>
    </w:r>
    <w:r>
      <w:rPr>
        <w:noProof/>
      </w:rPr>
      <w:fldChar w:fldCharType="end"/>
    </w:r>
  </w:p>
  <w:p w14:paraId="4B4C2931" w14:textId="77777777" w:rsidR="00996B8C" w:rsidRDefault="0099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CFE8" w14:textId="77777777" w:rsidR="002B65C1" w:rsidRDefault="002B65C1" w:rsidP="00996B8C">
      <w:pPr>
        <w:spacing w:after="0" w:line="240" w:lineRule="auto"/>
      </w:pPr>
      <w:r>
        <w:separator/>
      </w:r>
    </w:p>
  </w:footnote>
  <w:footnote w:type="continuationSeparator" w:id="0">
    <w:p w14:paraId="04957DDC" w14:textId="77777777" w:rsidR="002B65C1" w:rsidRDefault="002B65C1" w:rsidP="00996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967"/>
    <w:multiLevelType w:val="hybridMultilevel"/>
    <w:tmpl w:val="D282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51D4A"/>
    <w:multiLevelType w:val="hybridMultilevel"/>
    <w:tmpl w:val="969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579DE"/>
    <w:multiLevelType w:val="hybridMultilevel"/>
    <w:tmpl w:val="2EDA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CD2A9E"/>
    <w:multiLevelType w:val="hybridMultilevel"/>
    <w:tmpl w:val="5D26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A7419"/>
    <w:multiLevelType w:val="hybridMultilevel"/>
    <w:tmpl w:val="981E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8D23BB"/>
    <w:multiLevelType w:val="hybridMultilevel"/>
    <w:tmpl w:val="E82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11224"/>
    <w:multiLevelType w:val="hybridMultilevel"/>
    <w:tmpl w:val="94D4F3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1D38C2"/>
    <w:multiLevelType w:val="hybridMultilevel"/>
    <w:tmpl w:val="CC50B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708989">
    <w:abstractNumId w:val="7"/>
  </w:num>
  <w:num w:numId="2" w16cid:durableId="697924697">
    <w:abstractNumId w:val="6"/>
  </w:num>
  <w:num w:numId="3" w16cid:durableId="1153989266">
    <w:abstractNumId w:val="3"/>
  </w:num>
  <w:num w:numId="4" w16cid:durableId="422069170">
    <w:abstractNumId w:val="2"/>
  </w:num>
  <w:num w:numId="5" w16cid:durableId="1375350990">
    <w:abstractNumId w:val="2"/>
  </w:num>
  <w:num w:numId="6" w16cid:durableId="114717745">
    <w:abstractNumId w:val="1"/>
  </w:num>
  <w:num w:numId="7" w16cid:durableId="507183444">
    <w:abstractNumId w:val="4"/>
  </w:num>
  <w:num w:numId="8" w16cid:durableId="851183321">
    <w:abstractNumId w:val="5"/>
  </w:num>
  <w:num w:numId="9" w16cid:durableId="19385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57"/>
    <w:rsid w:val="00002D96"/>
    <w:rsid w:val="000100A1"/>
    <w:rsid w:val="0002505F"/>
    <w:rsid w:val="00026BE0"/>
    <w:rsid w:val="0003361A"/>
    <w:rsid w:val="00050EC1"/>
    <w:rsid w:val="00062322"/>
    <w:rsid w:val="00076A5C"/>
    <w:rsid w:val="00093EAE"/>
    <w:rsid w:val="000C033B"/>
    <w:rsid w:val="000E43B6"/>
    <w:rsid w:val="000F48B2"/>
    <w:rsid w:val="000F4F97"/>
    <w:rsid w:val="000F5E8E"/>
    <w:rsid w:val="000F7908"/>
    <w:rsid w:val="0010739B"/>
    <w:rsid w:val="0011015F"/>
    <w:rsid w:val="00121666"/>
    <w:rsid w:val="001322E6"/>
    <w:rsid w:val="00136D50"/>
    <w:rsid w:val="00167576"/>
    <w:rsid w:val="00183568"/>
    <w:rsid w:val="00190CDB"/>
    <w:rsid w:val="001D3BF5"/>
    <w:rsid w:val="001F513A"/>
    <w:rsid w:val="0020067E"/>
    <w:rsid w:val="0026111B"/>
    <w:rsid w:val="00262E15"/>
    <w:rsid w:val="00263441"/>
    <w:rsid w:val="0028059E"/>
    <w:rsid w:val="00290682"/>
    <w:rsid w:val="002A244C"/>
    <w:rsid w:val="002A4923"/>
    <w:rsid w:val="002A7D6A"/>
    <w:rsid w:val="002B43A4"/>
    <w:rsid w:val="002B65C1"/>
    <w:rsid w:val="002F5DE1"/>
    <w:rsid w:val="0034337D"/>
    <w:rsid w:val="003552A6"/>
    <w:rsid w:val="00373CC5"/>
    <w:rsid w:val="00375AD7"/>
    <w:rsid w:val="003806BD"/>
    <w:rsid w:val="00394DF5"/>
    <w:rsid w:val="004202AF"/>
    <w:rsid w:val="004237F9"/>
    <w:rsid w:val="004403B2"/>
    <w:rsid w:val="00454685"/>
    <w:rsid w:val="00490B39"/>
    <w:rsid w:val="00497CFF"/>
    <w:rsid w:val="004B3337"/>
    <w:rsid w:val="004B74F1"/>
    <w:rsid w:val="004D3A65"/>
    <w:rsid w:val="005103ED"/>
    <w:rsid w:val="00514675"/>
    <w:rsid w:val="00514E62"/>
    <w:rsid w:val="005166C5"/>
    <w:rsid w:val="005446AC"/>
    <w:rsid w:val="005604F3"/>
    <w:rsid w:val="00580152"/>
    <w:rsid w:val="005B06CE"/>
    <w:rsid w:val="005C0243"/>
    <w:rsid w:val="00612F3A"/>
    <w:rsid w:val="00623BB5"/>
    <w:rsid w:val="00623F24"/>
    <w:rsid w:val="0063272D"/>
    <w:rsid w:val="0069184F"/>
    <w:rsid w:val="006B28DB"/>
    <w:rsid w:val="006C07E6"/>
    <w:rsid w:val="006E078A"/>
    <w:rsid w:val="006F42FB"/>
    <w:rsid w:val="0071018C"/>
    <w:rsid w:val="00724AC4"/>
    <w:rsid w:val="00724B99"/>
    <w:rsid w:val="007269D6"/>
    <w:rsid w:val="0073576F"/>
    <w:rsid w:val="0074234B"/>
    <w:rsid w:val="00745F25"/>
    <w:rsid w:val="00795E70"/>
    <w:rsid w:val="007B47C5"/>
    <w:rsid w:val="007B71AF"/>
    <w:rsid w:val="007D1FB9"/>
    <w:rsid w:val="007F1E4A"/>
    <w:rsid w:val="0082189D"/>
    <w:rsid w:val="008313DC"/>
    <w:rsid w:val="008508FD"/>
    <w:rsid w:val="008A309C"/>
    <w:rsid w:val="008B06A3"/>
    <w:rsid w:val="008C3916"/>
    <w:rsid w:val="008E1DB7"/>
    <w:rsid w:val="008E634B"/>
    <w:rsid w:val="008F3336"/>
    <w:rsid w:val="0093765E"/>
    <w:rsid w:val="00946039"/>
    <w:rsid w:val="009613A7"/>
    <w:rsid w:val="009708A7"/>
    <w:rsid w:val="00971CB1"/>
    <w:rsid w:val="00972041"/>
    <w:rsid w:val="00996B8C"/>
    <w:rsid w:val="009B2FF2"/>
    <w:rsid w:val="009D72F6"/>
    <w:rsid w:val="009F7608"/>
    <w:rsid w:val="00A37AB9"/>
    <w:rsid w:val="00A80EB5"/>
    <w:rsid w:val="00A94F3D"/>
    <w:rsid w:val="00AA47B1"/>
    <w:rsid w:val="00AA738A"/>
    <w:rsid w:val="00AC4831"/>
    <w:rsid w:val="00AC5AD7"/>
    <w:rsid w:val="00B1610F"/>
    <w:rsid w:val="00B16C47"/>
    <w:rsid w:val="00B175AC"/>
    <w:rsid w:val="00B32D18"/>
    <w:rsid w:val="00BF1607"/>
    <w:rsid w:val="00BF4065"/>
    <w:rsid w:val="00C11565"/>
    <w:rsid w:val="00C40324"/>
    <w:rsid w:val="00C4186E"/>
    <w:rsid w:val="00C8434D"/>
    <w:rsid w:val="00C9254B"/>
    <w:rsid w:val="00D0388C"/>
    <w:rsid w:val="00D1312F"/>
    <w:rsid w:val="00D15738"/>
    <w:rsid w:val="00D36412"/>
    <w:rsid w:val="00D701DC"/>
    <w:rsid w:val="00D705FE"/>
    <w:rsid w:val="00D91DFF"/>
    <w:rsid w:val="00DA0657"/>
    <w:rsid w:val="00DA728A"/>
    <w:rsid w:val="00DB3724"/>
    <w:rsid w:val="00DD255A"/>
    <w:rsid w:val="00DD5768"/>
    <w:rsid w:val="00DE4D9A"/>
    <w:rsid w:val="00E00B72"/>
    <w:rsid w:val="00E16188"/>
    <w:rsid w:val="00E37812"/>
    <w:rsid w:val="00E40A0C"/>
    <w:rsid w:val="00E40CD5"/>
    <w:rsid w:val="00E53A9E"/>
    <w:rsid w:val="00E84857"/>
    <w:rsid w:val="00E957DA"/>
    <w:rsid w:val="00E96167"/>
    <w:rsid w:val="00EA3C65"/>
    <w:rsid w:val="00EB3F3F"/>
    <w:rsid w:val="00F121C9"/>
    <w:rsid w:val="00F15B35"/>
    <w:rsid w:val="00F47413"/>
    <w:rsid w:val="00F67792"/>
    <w:rsid w:val="00FA418F"/>
    <w:rsid w:val="00FC02E4"/>
    <w:rsid w:val="00FD0A56"/>
    <w:rsid w:val="00FD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94E4"/>
  <w15:docId w15:val="{ECA7B2A2-13B6-4BC6-A6D5-932511EA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F6"/>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06232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657"/>
    <w:pPr>
      <w:ind w:left="720"/>
      <w:contextualSpacing/>
    </w:pPr>
  </w:style>
  <w:style w:type="paragraph" w:styleId="BalloonText">
    <w:name w:val="Balloon Text"/>
    <w:basedOn w:val="Normal"/>
    <w:link w:val="BalloonTextChar"/>
    <w:uiPriority w:val="99"/>
    <w:semiHidden/>
    <w:unhideWhenUsed/>
    <w:rsid w:val="00745F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5F25"/>
    <w:rPr>
      <w:rFonts w:ascii="Tahoma" w:hAnsi="Tahoma" w:cs="Tahoma"/>
      <w:kern w:val="2"/>
      <w:sz w:val="16"/>
      <w:szCs w:val="16"/>
      <w:lang w:eastAsia="en-US"/>
    </w:rPr>
  </w:style>
  <w:style w:type="paragraph" w:styleId="Revision">
    <w:name w:val="Revision"/>
    <w:hidden/>
    <w:uiPriority w:val="99"/>
    <w:semiHidden/>
    <w:rsid w:val="005604F3"/>
    <w:rPr>
      <w:kern w:val="2"/>
      <w:sz w:val="22"/>
      <w:szCs w:val="22"/>
      <w:lang w:eastAsia="en-US"/>
    </w:rPr>
  </w:style>
  <w:style w:type="character" w:styleId="Hyperlink">
    <w:name w:val="Hyperlink"/>
    <w:uiPriority w:val="99"/>
    <w:unhideWhenUsed/>
    <w:rsid w:val="00E00B72"/>
    <w:rPr>
      <w:color w:val="0563C1"/>
      <w:u w:val="single"/>
    </w:rPr>
  </w:style>
  <w:style w:type="character" w:styleId="FollowedHyperlink">
    <w:name w:val="FollowedHyperlink"/>
    <w:uiPriority w:val="99"/>
    <w:semiHidden/>
    <w:unhideWhenUsed/>
    <w:rsid w:val="00E00B72"/>
    <w:rPr>
      <w:color w:val="954F72"/>
      <w:u w:val="single"/>
    </w:rPr>
  </w:style>
  <w:style w:type="character" w:styleId="UnresolvedMention">
    <w:name w:val="Unresolved Mention"/>
    <w:uiPriority w:val="99"/>
    <w:semiHidden/>
    <w:unhideWhenUsed/>
    <w:rsid w:val="004B74F1"/>
    <w:rPr>
      <w:color w:val="605E5C"/>
      <w:shd w:val="clear" w:color="auto" w:fill="E1DFDD"/>
    </w:rPr>
  </w:style>
  <w:style w:type="paragraph" w:styleId="Header">
    <w:name w:val="header"/>
    <w:basedOn w:val="Normal"/>
    <w:link w:val="HeaderChar"/>
    <w:uiPriority w:val="99"/>
    <w:unhideWhenUsed/>
    <w:rsid w:val="00996B8C"/>
    <w:pPr>
      <w:tabs>
        <w:tab w:val="center" w:pos="4513"/>
        <w:tab w:val="right" w:pos="9026"/>
      </w:tabs>
    </w:pPr>
  </w:style>
  <w:style w:type="character" w:customStyle="1" w:styleId="HeaderChar">
    <w:name w:val="Header Char"/>
    <w:link w:val="Header"/>
    <w:uiPriority w:val="99"/>
    <w:rsid w:val="00996B8C"/>
    <w:rPr>
      <w:kern w:val="2"/>
      <w:sz w:val="22"/>
      <w:szCs w:val="22"/>
      <w:lang w:eastAsia="en-US"/>
    </w:rPr>
  </w:style>
  <w:style w:type="paragraph" w:styleId="Footer">
    <w:name w:val="footer"/>
    <w:basedOn w:val="Normal"/>
    <w:link w:val="FooterChar"/>
    <w:uiPriority w:val="99"/>
    <w:unhideWhenUsed/>
    <w:rsid w:val="00996B8C"/>
    <w:pPr>
      <w:tabs>
        <w:tab w:val="center" w:pos="4513"/>
        <w:tab w:val="right" w:pos="9026"/>
      </w:tabs>
    </w:pPr>
  </w:style>
  <w:style w:type="character" w:customStyle="1" w:styleId="FooterChar">
    <w:name w:val="Footer Char"/>
    <w:link w:val="Footer"/>
    <w:uiPriority w:val="99"/>
    <w:rsid w:val="00996B8C"/>
    <w:rPr>
      <w:kern w:val="2"/>
      <w:sz w:val="22"/>
      <w:szCs w:val="22"/>
      <w:lang w:eastAsia="en-US"/>
    </w:rPr>
  </w:style>
  <w:style w:type="character" w:styleId="CommentReference">
    <w:name w:val="annotation reference"/>
    <w:uiPriority w:val="99"/>
    <w:semiHidden/>
    <w:unhideWhenUsed/>
    <w:rsid w:val="00DD255A"/>
    <w:rPr>
      <w:sz w:val="16"/>
      <w:szCs w:val="16"/>
    </w:rPr>
  </w:style>
  <w:style w:type="paragraph" w:styleId="CommentText">
    <w:name w:val="annotation text"/>
    <w:basedOn w:val="Normal"/>
    <w:link w:val="CommentTextChar"/>
    <w:uiPriority w:val="99"/>
    <w:unhideWhenUsed/>
    <w:rsid w:val="00DD255A"/>
    <w:rPr>
      <w:sz w:val="20"/>
      <w:szCs w:val="20"/>
    </w:rPr>
  </w:style>
  <w:style w:type="character" w:customStyle="1" w:styleId="CommentTextChar">
    <w:name w:val="Comment Text Char"/>
    <w:link w:val="CommentText"/>
    <w:uiPriority w:val="99"/>
    <w:rsid w:val="00DD255A"/>
    <w:rPr>
      <w:kern w:val="2"/>
      <w:lang w:eastAsia="en-US"/>
    </w:rPr>
  </w:style>
  <w:style w:type="paragraph" w:styleId="CommentSubject">
    <w:name w:val="annotation subject"/>
    <w:basedOn w:val="CommentText"/>
    <w:next w:val="CommentText"/>
    <w:link w:val="CommentSubjectChar"/>
    <w:uiPriority w:val="99"/>
    <w:semiHidden/>
    <w:unhideWhenUsed/>
    <w:rsid w:val="00DD255A"/>
    <w:rPr>
      <w:b/>
      <w:bCs/>
    </w:rPr>
  </w:style>
  <w:style w:type="character" w:customStyle="1" w:styleId="CommentSubjectChar">
    <w:name w:val="Comment Subject Char"/>
    <w:link w:val="CommentSubject"/>
    <w:uiPriority w:val="99"/>
    <w:semiHidden/>
    <w:rsid w:val="00DD255A"/>
    <w:rPr>
      <w:b/>
      <w:bCs/>
      <w:kern w:val="2"/>
      <w:lang w:eastAsia="en-US"/>
    </w:rPr>
  </w:style>
  <w:style w:type="character" w:customStyle="1" w:styleId="Heading1Char">
    <w:name w:val="Heading 1 Char"/>
    <w:basedOn w:val="DefaultParagraphFont"/>
    <w:link w:val="Heading1"/>
    <w:uiPriority w:val="9"/>
    <w:rsid w:val="00062322"/>
    <w:rPr>
      <w:rFonts w:asciiTheme="majorHAnsi" w:eastAsiaTheme="majorEastAsia" w:hAnsiTheme="majorHAnsi" w:cstheme="majorBidi"/>
      <w:color w:val="0F4761"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476">
      <w:bodyDiv w:val="1"/>
      <w:marLeft w:val="0"/>
      <w:marRight w:val="0"/>
      <w:marTop w:val="0"/>
      <w:marBottom w:val="0"/>
      <w:divBdr>
        <w:top w:val="none" w:sz="0" w:space="0" w:color="auto"/>
        <w:left w:val="none" w:sz="0" w:space="0" w:color="auto"/>
        <w:bottom w:val="none" w:sz="0" w:space="0" w:color="auto"/>
        <w:right w:val="none" w:sz="0" w:space="0" w:color="auto"/>
      </w:divBdr>
    </w:div>
    <w:div w:id="71700742">
      <w:bodyDiv w:val="1"/>
      <w:marLeft w:val="0"/>
      <w:marRight w:val="0"/>
      <w:marTop w:val="0"/>
      <w:marBottom w:val="0"/>
      <w:divBdr>
        <w:top w:val="none" w:sz="0" w:space="0" w:color="auto"/>
        <w:left w:val="none" w:sz="0" w:space="0" w:color="auto"/>
        <w:bottom w:val="none" w:sz="0" w:space="0" w:color="auto"/>
        <w:right w:val="none" w:sz="0" w:space="0" w:color="auto"/>
      </w:divBdr>
    </w:div>
    <w:div w:id="298264253">
      <w:bodyDiv w:val="1"/>
      <w:marLeft w:val="0"/>
      <w:marRight w:val="0"/>
      <w:marTop w:val="0"/>
      <w:marBottom w:val="0"/>
      <w:divBdr>
        <w:top w:val="none" w:sz="0" w:space="0" w:color="auto"/>
        <w:left w:val="none" w:sz="0" w:space="0" w:color="auto"/>
        <w:bottom w:val="none" w:sz="0" w:space="0" w:color="auto"/>
        <w:right w:val="none" w:sz="0" w:space="0" w:color="auto"/>
      </w:divBdr>
    </w:div>
    <w:div w:id="329214433">
      <w:bodyDiv w:val="1"/>
      <w:marLeft w:val="0"/>
      <w:marRight w:val="0"/>
      <w:marTop w:val="0"/>
      <w:marBottom w:val="0"/>
      <w:divBdr>
        <w:top w:val="none" w:sz="0" w:space="0" w:color="auto"/>
        <w:left w:val="none" w:sz="0" w:space="0" w:color="auto"/>
        <w:bottom w:val="none" w:sz="0" w:space="0" w:color="auto"/>
        <w:right w:val="none" w:sz="0" w:space="0" w:color="auto"/>
      </w:divBdr>
    </w:div>
    <w:div w:id="410810319">
      <w:bodyDiv w:val="1"/>
      <w:marLeft w:val="0"/>
      <w:marRight w:val="0"/>
      <w:marTop w:val="0"/>
      <w:marBottom w:val="0"/>
      <w:divBdr>
        <w:top w:val="none" w:sz="0" w:space="0" w:color="auto"/>
        <w:left w:val="none" w:sz="0" w:space="0" w:color="auto"/>
        <w:bottom w:val="none" w:sz="0" w:space="0" w:color="auto"/>
        <w:right w:val="none" w:sz="0" w:space="0" w:color="auto"/>
      </w:divBdr>
    </w:div>
    <w:div w:id="600142250">
      <w:bodyDiv w:val="1"/>
      <w:marLeft w:val="0"/>
      <w:marRight w:val="0"/>
      <w:marTop w:val="0"/>
      <w:marBottom w:val="0"/>
      <w:divBdr>
        <w:top w:val="none" w:sz="0" w:space="0" w:color="auto"/>
        <w:left w:val="none" w:sz="0" w:space="0" w:color="auto"/>
        <w:bottom w:val="none" w:sz="0" w:space="0" w:color="auto"/>
        <w:right w:val="none" w:sz="0" w:space="0" w:color="auto"/>
      </w:divBdr>
    </w:div>
    <w:div w:id="703332861">
      <w:bodyDiv w:val="1"/>
      <w:marLeft w:val="0"/>
      <w:marRight w:val="0"/>
      <w:marTop w:val="0"/>
      <w:marBottom w:val="0"/>
      <w:divBdr>
        <w:top w:val="none" w:sz="0" w:space="0" w:color="auto"/>
        <w:left w:val="none" w:sz="0" w:space="0" w:color="auto"/>
        <w:bottom w:val="none" w:sz="0" w:space="0" w:color="auto"/>
        <w:right w:val="none" w:sz="0" w:space="0" w:color="auto"/>
      </w:divBdr>
    </w:div>
    <w:div w:id="722295480">
      <w:bodyDiv w:val="1"/>
      <w:marLeft w:val="0"/>
      <w:marRight w:val="0"/>
      <w:marTop w:val="0"/>
      <w:marBottom w:val="0"/>
      <w:divBdr>
        <w:top w:val="none" w:sz="0" w:space="0" w:color="auto"/>
        <w:left w:val="none" w:sz="0" w:space="0" w:color="auto"/>
        <w:bottom w:val="none" w:sz="0" w:space="0" w:color="auto"/>
        <w:right w:val="none" w:sz="0" w:space="0" w:color="auto"/>
      </w:divBdr>
    </w:div>
    <w:div w:id="762527937">
      <w:bodyDiv w:val="1"/>
      <w:marLeft w:val="0"/>
      <w:marRight w:val="0"/>
      <w:marTop w:val="0"/>
      <w:marBottom w:val="0"/>
      <w:divBdr>
        <w:top w:val="none" w:sz="0" w:space="0" w:color="auto"/>
        <w:left w:val="none" w:sz="0" w:space="0" w:color="auto"/>
        <w:bottom w:val="none" w:sz="0" w:space="0" w:color="auto"/>
        <w:right w:val="none" w:sz="0" w:space="0" w:color="auto"/>
      </w:divBdr>
    </w:div>
    <w:div w:id="921447566">
      <w:bodyDiv w:val="1"/>
      <w:marLeft w:val="0"/>
      <w:marRight w:val="0"/>
      <w:marTop w:val="0"/>
      <w:marBottom w:val="0"/>
      <w:divBdr>
        <w:top w:val="none" w:sz="0" w:space="0" w:color="auto"/>
        <w:left w:val="none" w:sz="0" w:space="0" w:color="auto"/>
        <w:bottom w:val="none" w:sz="0" w:space="0" w:color="auto"/>
        <w:right w:val="none" w:sz="0" w:space="0" w:color="auto"/>
      </w:divBdr>
    </w:div>
    <w:div w:id="948045240">
      <w:bodyDiv w:val="1"/>
      <w:marLeft w:val="0"/>
      <w:marRight w:val="0"/>
      <w:marTop w:val="0"/>
      <w:marBottom w:val="0"/>
      <w:divBdr>
        <w:top w:val="none" w:sz="0" w:space="0" w:color="auto"/>
        <w:left w:val="none" w:sz="0" w:space="0" w:color="auto"/>
        <w:bottom w:val="none" w:sz="0" w:space="0" w:color="auto"/>
        <w:right w:val="none" w:sz="0" w:space="0" w:color="auto"/>
      </w:divBdr>
    </w:div>
    <w:div w:id="1099106904">
      <w:bodyDiv w:val="1"/>
      <w:marLeft w:val="0"/>
      <w:marRight w:val="0"/>
      <w:marTop w:val="0"/>
      <w:marBottom w:val="0"/>
      <w:divBdr>
        <w:top w:val="none" w:sz="0" w:space="0" w:color="auto"/>
        <w:left w:val="none" w:sz="0" w:space="0" w:color="auto"/>
        <w:bottom w:val="none" w:sz="0" w:space="0" w:color="auto"/>
        <w:right w:val="none" w:sz="0" w:space="0" w:color="auto"/>
      </w:divBdr>
    </w:div>
    <w:div w:id="1154369053">
      <w:bodyDiv w:val="1"/>
      <w:marLeft w:val="0"/>
      <w:marRight w:val="0"/>
      <w:marTop w:val="0"/>
      <w:marBottom w:val="0"/>
      <w:divBdr>
        <w:top w:val="none" w:sz="0" w:space="0" w:color="auto"/>
        <w:left w:val="none" w:sz="0" w:space="0" w:color="auto"/>
        <w:bottom w:val="none" w:sz="0" w:space="0" w:color="auto"/>
        <w:right w:val="none" w:sz="0" w:space="0" w:color="auto"/>
      </w:divBdr>
    </w:div>
    <w:div w:id="1244266535">
      <w:bodyDiv w:val="1"/>
      <w:marLeft w:val="0"/>
      <w:marRight w:val="0"/>
      <w:marTop w:val="0"/>
      <w:marBottom w:val="0"/>
      <w:divBdr>
        <w:top w:val="none" w:sz="0" w:space="0" w:color="auto"/>
        <w:left w:val="none" w:sz="0" w:space="0" w:color="auto"/>
        <w:bottom w:val="none" w:sz="0" w:space="0" w:color="auto"/>
        <w:right w:val="none" w:sz="0" w:space="0" w:color="auto"/>
      </w:divBdr>
    </w:div>
    <w:div w:id="1309047249">
      <w:bodyDiv w:val="1"/>
      <w:marLeft w:val="0"/>
      <w:marRight w:val="0"/>
      <w:marTop w:val="0"/>
      <w:marBottom w:val="0"/>
      <w:divBdr>
        <w:top w:val="none" w:sz="0" w:space="0" w:color="auto"/>
        <w:left w:val="none" w:sz="0" w:space="0" w:color="auto"/>
        <w:bottom w:val="none" w:sz="0" w:space="0" w:color="auto"/>
        <w:right w:val="none" w:sz="0" w:space="0" w:color="auto"/>
      </w:divBdr>
    </w:div>
    <w:div w:id="1428455186">
      <w:bodyDiv w:val="1"/>
      <w:marLeft w:val="0"/>
      <w:marRight w:val="0"/>
      <w:marTop w:val="0"/>
      <w:marBottom w:val="0"/>
      <w:divBdr>
        <w:top w:val="none" w:sz="0" w:space="0" w:color="auto"/>
        <w:left w:val="none" w:sz="0" w:space="0" w:color="auto"/>
        <w:bottom w:val="none" w:sz="0" w:space="0" w:color="auto"/>
        <w:right w:val="none" w:sz="0" w:space="0" w:color="auto"/>
      </w:divBdr>
    </w:div>
    <w:div w:id="1436438135">
      <w:bodyDiv w:val="1"/>
      <w:marLeft w:val="0"/>
      <w:marRight w:val="0"/>
      <w:marTop w:val="0"/>
      <w:marBottom w:val="0"/>
      <w:divBdr>
        <w:top w:val="none" w:sz="0" w:space="0" w:color="auto"/>
        <w:left w:val="none" w:sz="0" w:space="0" w:color="auto"/>
        <w:bottom w:val="none" w:sz="0" w:space="0" w:color="auto"/>
        <w:right w:val="none" w:sz="0" w:space="0" w:color="auto"/>
      </w:divBdr>
    </w:div>
    <w:div w:id="1470123528">
      <w:bodyDiv w:val="1"/>
      <w:marLeft w:val="0"/>
      <w:marRight w:val="0"/>
      <w:marTop w:val="0"/>
      <w:marBottom w:val="0"/>
      <w:divBdr>
        <w:top w:val="none" w:sz="0" w:space="0" w:color="auto"/>
        <w:left w:val="none" w:sz="0" w:space="0" w:color="auto"/>
        <w:bottom w:val="none" w:sz="0" w:space="0" w:color="auto"/>
        <w:right w:val="none" w:sz="0" w:space="0" w:color="auto"/>
      </w:divBdr>
    </w:div>
    <w:div w:id="1581020995">
      <w:bodyDiv w:val="1"/>
      <w:marLeft w:val="0"/>
      <w:marRight w:val="0"/>
      <w:marTop w:val="0"/>
      <w:marBottom w:val="0"/>
      <w:divBdr>
        <w:top w:val="none" w:sz="0" w:space="0" w:color="auto"/>
        <w:left w:val="none" w:sz="0" w:space="0" w:color="auto"/>
        <w:bottom w:val="none" w:sz="0" w:space="0" w:color="auto"/>
        <w:right w:val="none" w:sz="0" w:space="0" w:color="auto"/>
      </w:divBdr>
    </w:div>
    <w:div w:id="1590502553">
      <w:bodyDiv w:val="1"/>
      <w:marLeft w:val="0"/>
      <w:marRight w:val="0"/>
      <w:marTop w:val="0"/>
      <w:marBottom w:val="0"/>
      <w:divBdr>
        <w:top w:val="none" w:sz="0" w:space="0" w:color="auto"/>
        <w:left w:val="none" w:sz="0" w:space="0" w:color="auto"/>
        <w:bottom w:val="none" w:sz="0" w:space="0" w:color="auto"/>
        <w:right w:val="none" w:sz="0" w:space="0" w:color="auto"/>
      </w:divBdr>
    </w:div>
    <w:div w:id="1715540713">
      <w:bodyDiv w:val="1"/>
      <w:marLeft w:val="0"/>
      <w:marRight w:val="0"/>
      <w:marTop w:val="0"/>
      <w:marBottom w:val="0"/>
      <w:divBdr>
        <w:top w:val="none" w:sz="0" w:space="0" w:color="auto"/>
        <w:left w:val="none" w:sz="0" w:space="0" w:color="auto"/>
        <w:bottom w:val="none" w:sz="0" w:space="0" w:color="auto"/>
        <w:right w:val="none" w:sz="0" w:space="0" w:color="auto"/>
      </w:divBdr>
    </w:div>
    <w:div w:id="1783526911">
      <w:bodyDiv w:val="1"/>
      <w:marLeft w:val="0"/>
      <w:marRight w:val="0"/>
      <w:marTop w:val="0"/>
      <w:marBottom w:val="0"/>
      <w:divBdr>
        <w:top w:val="none" w:sz="0" w:space="0" w:color="auto"/>
        <w:left w:val="none" w:sz="0" w:space="0" w:color="auto"/>
        <w:bottom w:val="none" w:sz="0" w:space="0" w:color="auto"/>
        <w:right w:val="none" w:sz="0" w:space="0" w:color="auto"/>
      </w:divBdr>
    </w:div>
    <w:div w:id="1799107517">
      <w:bodyDiv w:val="1"/>
      <w:marLeft w:val="0"/>
      <w:marRight w:val="0"/>
      <w:marTop w:val="0"/>
      <w:marBottom w:val="0"/>
      <w:divBdr>
        <w:top w:val="none" w:sz="0" w:space="0" w:color="auto"/>
        <w:left w:val="none" w:sz="0" w:space="0" w:color="auto"/>
        <w:bottom w:val="none" w:sz="0" w:space="0" w:color="auto"/>
        <w:right w:val="none" w:sz="0" w:space="0" w:color="auto"/>
      </w:divBdr>
    </w:div>
    <w:div w:id="202447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eamlinedpaymentsconsultation@hmtreasury.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467e39-e33a-4dc9-b7ac-1888ab7958f5">
      <Terms xmlns="http://schemas.microsoft.com/office/infopath/2007/PartnerControls"/>
    </lcf76f155ced4ddcb4097134ff3c332f>
    <_ip_UnifiedCompliancePolicyUIAction xmlns="http://schemas.microsoft.com/sharepoint/v3" xsi:nil="true"/>
    <TaxCatchAll xmlns="284a5640-3b0c-469d-a4ed-81839cb0a820"/>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D49CD2840674CAFBFF4F971093C19" ma:contentTypeVersion="20" ma:contentTypeDescription="Create a new document." ma:contentTypeScope="" ma:versionID="6f98bf215ebb361d04d0d66c12a5cb70">
  <xsd:schema xmlns:xsd="http://www.w3.org/2001/XMLSchema" xmlns:xs="http://www.w3.org/2001/XMLSchema" xmlns:p="http://schemas.microsoft.com/office/2006/metadata/properties" xmlns:ns1="http://schemas.microsoft.com/sharepoint/v3" xmlns:ns2="27467e39-e33a-4dc9-b7ac-1888ab7958f5" xmlns:ns3="284a5640-3b0c-469d-a4ed-81839cb0a820" targetNamespace="http://schemas.microsoft.com/office/2006/metadata/properties" ma:root="true" ma:fieldsID="a00203e11964bb018102af7842bbc323" ns1:_="" ns2:_="" ns3:_="">
    <xsd:import namespace="http://schemas.microsoft.com/sharepoint/v3"/>
    <xsd:import namespace="27467e39-e33a-4dc9-b7ac-1888ab7958f5"/>
    <xsd:import namespace="284a5640-3b0c-469d-a4ed-81839cb0a8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7e39-e33a-4dc9-b7ac-1888ab795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1f8721-a0c9-4a0b-a1d8-78688865388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a5640-3b0c-469d-a4ed-81839cb0a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832982-9d2f-43bf-89b6-81842749a317}" ma:internalName="TaxCatchAll" ma:showField="CatchAllData" ma:web="284a5640-3b0c-469d-a4ed-81839cb0a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62767-86DE-41A4-914D-AC38BDC37F0F}">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84a5640-3b0c-469d-a4ed-81839cb0a820"/>
    <ds:schemaRef ds:uri="http://purl.org/dc/terms/"/>
    <ds:schemaRef ds:uri="http://schemas.microsoft.com/office/2006/metadata/properties"/>
    <ds:schemaRef ds:uri="27467e39-e33a-4dc9-b7ac-1888ab7958f5"/>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53A2465-34B8-43EF-AE91-C5641C18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7e39-e33a-4dc9-b7ac-1888ab7958f5"/>
    <ds:schemaRef ds:uri="284a5640-3b0c-469d-a4ed-81839cb0a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0613-66AF-4759-86AB-EA66C456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3177</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Links>
    <vt:vector size="18" baseType="variant">
      <vt:variant>
        <vt:i4>2621523</vt:i4>
      </vt:variant>
      <vt:variant>
        <vt:i4>6</vt:i4>
      </vt:variant>
      <vt:variant>
        <vt:i4>0</vt:i4>
      </vt:variant>
      <vt:variant>
        <vt:i4>5</vt:i4>
      </vt:variant>
      <vt:variant>
        <vt:lpwstr>mailto:kerryn@tsi.org.uk</vt:lpwstr>
      </vt:variant>
      <vt:variant>
        <vt:lpwstr/>
      </vt:variant>
      <vt:variant>
        <vt:i4>393225</vt:i4>
      </vt:variant>
      <vt:variant>
        <vt:i4>3</vt:i4>
      </vt:variant>
      <vt:variant>
        <vt:i4>0</vt:i4>
      </vt:variant>
      <vt:variant>
        <vt:i4>5</vt:i4>
      </vt:variant>
      <vt:variant>
        <vt:lpwstr>https://www.tradingstandards.uk/media/3180045/manifesto-final-version.pdf</vt:lpwstr>
      </vt:variant>
      <vt:variant>
        <vt:lpwstr/>
      </vt:variant>
      <vt:variant>
        <vt:i4>3735558</vt:i4>
      </vt:variant>
      <vt:variant>
        <vt:i4>0</vt:i4>
      </vt:variant>
      <vt:variant>
        <vt:i4>0</vt:i4>
      </vt:variant>
      <vt:variant>
        <vt:i4>5</vt:i4>
      </vt:variant>
      <vt:variant>
        <vt:lpwstr>mailto:heatinginvestigation@consumer.scot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Cottell</dc:creator>
  <cp:keywords/>
  <dc:description/>
  <cp:lastModifiedBy>Ryan Parker</cp:lastModifiedBy>
  <cp:revision>2</cp:revision>
  <dcterms:created xsi:type="dcterms:W3CDTF">2025-10-21T14:43:00Z</dcterms:created>
  <dcterms:modified xsi:type="dcterms:W3CDTF">2025-10-21T14:43:00Z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0x010100AA9D49CD2840674CAFBFF4F971093C19</vt:lpwstr>
  </property>
</Properties>
</file>